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1"/>
        <w:tblW w:w="1063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90"/>
        <w:gridCol w:w="8742"/>
      </w:tblGrid>
      <w:tr w:rsidR="00126A0B" w:rsidRPr="00971A70" w14:paraId="7A16C84B" w14:textId="77777777" w:rsidTr="00E569D2">
        <w:trPr>
          <w:trHeight w:val="432"/>
        </w:trPr>
        <w:tc>
          <w:tcPr>
            <w:tcW w:w="1890" w:type="dxa"/>
            <w:shd w:val="clear" w:color="auto" w:fill="C1E4F5" w:themeFill="accent1" w:themeFillTint="33"/>
            <w:vAlign w:val="center"/>
          </w:tcPr>
          <w:p w14:paraId="6C466FBF"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Name:</w:t>
            </w:r>
          </w:p>
        </w:tc>
        <w:tc>
          <w:tcPr>
            <w:tcW w:w="8742" w:type="dxa"/>
            <w:vAlign w:val="center"/>
          </w:tcPr>
          <w:p w14:paraId="6539EBC5" w14:textId="45AED73D" w:rsidR="00126A0B" w:rsidRPr="00971A70" w:rsidRDefault="00220C9F" w:rsidP="00E569D2">
            <w:pPr>
              <w:rPr>
                <w:rFonts w:ascii="Arial" w:hAnsi="Arial" w:cs="Arial"/>
                <w:noProof/>
                <w:sz w:val="24"/>
                <w:szCs w:val="24"/>
                <w:lang w:val="ms-MY"/>
              </w:rPr>
            </w:pPr>
            <w:r>
              <w:rPr>
                <w:rFonts w:ascii="Arial" w:hAnsi="Arial" w:cs="Arial"/>
                <w:sz w:val="24"/>
                <w:szCs w:val="24"/>
              </w:rPr>
              <w:t>Mohd Rizwan B Abd Majid</w:t>
            </w:r>
          </w:p>
        </w:tc>
      </w:tr>
      <w:tr w:rsidR="00126A0B" w:rsidRPr="00971A70" w14:paraId="00774E24" w14:textId="77777777" w:rsidTr="00E569D2">
        <w:trPr>
          <w:trHeight w:val="432"/>
        </w:trPr>
        <w:tc>
          <w:tcPr>
            <w:tcW w:w="1890" w:type="dxa"/>
            <w:shd w:val="clear" w:color="auto" w:fill="C1E4F5" w:themeFill="accent1" w:themeFillTint="33"/>
            <w:vAlign w:val="center"/>
          </w:tcPr>
          <w:p w14:paraId="570EDC62"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Title:</w:t>
            </w:r>
          </w:p>
        </w:tc>
        <w:tc>
          <w:tcPr>
            <w:tcW w:w="8742" w:type="dxa"/>
            <w:vAlign w:val="center"/>
          </w:tcPr>
          <w:p w14:paraId="70296E3F" w14:textId="0687C999" w:rsidR="00126A0B" w:rsidRPr="004915C6" w:rsidRDefault="00796DE4" w:rsidP="004915C6">
            <w:pPr>
              <w:rPr>
                <w:rFonts w:ascii="Arial" w:hAnsi="Arial" w:cs="Arial"/>
                <w:sz w:val="24"/>
                <w:szCs w:val="24"/>
              </w:rPr>
            </w:pPr>
            <w:r w:rsidRPr="00796DE4">
              <w:rPr>
                <w:rFonts w:ascii="Arial" w:hAnsi="Arial" w:cs="Arial"/>
                <w:sz w:val="24"/>
                <w:szCs w:val="24"/>
              </w:rPr>
              <w:t>Standard for quality tour and guiding services</w:t>
            </w:r>
          </w:p>
        </w:tc>
      </w:tr>
      <w:tr w:rsidR="00126A0B" w:rsidRPr="00971A70" w14:paraId="3F49C2D9" w14:textId="77777777" w:rsidTr="00E569D2">
        <w:trPr>
          <w:trHeight w:val="432"/>
        </w:trPr>
        <w:tc>
          <w:tcPr>
            <w:tcW w:w="1890" w:type="dxa"/>
            <w:shd w:val="clear" w:color="auto" w:fill="C1E4F5" w:themeFill="accent1" w:themeFillTint="33"/>
            <w:vAlign w:val="center"/>
          </w:tcPr>
          <w:p w14:paraId="7BFD7A3D"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Level (if related):</w:t>
            </w:r>
          </w:p>
        </w:tc>
        <w:tc>
          <w:tcPr>
            <w:tcW w:w="8742" w:type="dxa"/>
            <w:vAlign w:val="center"/>
          </w:tcPr>
          <w:p w14:paraId="46477B16" w14:textId="3A00F7E2" w:rsidR="00126A0B" w:rsidRPr="00971A70" w:rsidRDefault="00971A70" w:rsidP="00E569D2">
            <w:pPr>
              <w:jc w:val="both"/>
              <w:rPr>
                <w:rFonts w:ascii="Arial" w:hAnsi="Arial" w:cs="Arial"/>
                <w:iCs/>
                <w:noProof/>
                <w:sz w:val="24"/>
                <w:szCs w:val="24"/>
                <w:lang w:val="ms-MY"/>
              </w:rPr>
            </w:pPr>
            <w:r w:rsidRPr="00971A70">
              <w:rPr>
                <w:rFonts w:ascii="Arial" w:hAnsi="Arial" w:cs="Arial"/>
                <w:noProof/>
              </w:rPr>
              <mc:AlternateContent>
                <mc:Choice Requires="wps">
                  <w:drawing>
                    <wp:anchor distT="0" distB="0" distL="114300" distR="114300" simplePos="0" relativeHeight="251661312" behindDoc="0" locked="0" layoutInCell="1" allowOverlap="1" wp14:anchorId="6C5CDB3E" wp14:editId="03FB1D12">
                      <wp:simplePos x="0" y="0"/>
                      <wp:positionH relativeFrom="column">
                        <wp:posOffset>2042160</wp:posOffset>
                      </wp:positionH>
                      <wp:positionV relativeFrom="paragraph">
                        <wp:posOffset>26035</wp:posOffset>
                      </wp:positionV>
                      <wp:extent cx="174625" cy="125095"/>
                      <wp:effectExtent l="0" t="0" r="15875" b="27305"/>
                      <wp:wrapNone/>
                      <wp:docPr id="2135977142" name="Rectangle 1"/>
                      <wp:cNvGraphicFramePr/>
                      <a:graphic xmlns:a="http://schemas.openxmlformats.org/drawingml/2006/main">
                        <a:graphicData uri="http://schemas.microsoft.com/office/word/2010/wordprocessingShape">
                          <wps:wsp>
                            <wps:cNvSpPr/>
                            <wps:spPr>
                              <a:xfrm>
                                <a:off x="0" y="0"/>
                                <a:ext cx="174625" cy="1250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8AD86F" id="Rectangle 1" o:spid="_x0000_s1026" style="position:absolute;margin-left:160.8pt;margin-top:2.05pt;width:13.75pt;height:9.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" fillcolor="white [3201]" strokecolor="black [3200]" strokeweight="1pt"/>
                  </w:pict>
                </mc:Fallback>
              </mc:AlternateContent>
            </w:r>
            <w:r w:rsidR="00126A0B" w:rsidRPr="00971A70">
              <w:rPr>
                <w:rFonts w:ascii="Arial" w:hAnsi="Arial" w:cs="Arial"/>
                <w:noProof/>
              </w:rPr>
              <mc:AlternateContent>
                <mc:Choice Requires="wps">
                  <w:drawing>
                    <wp:anchor distT="0" distB="0" distL="114300" distR="114300" simplePos="0" relativeHeight="251659264" behindDoc="0" locked="0" layoutInCell="1" allowOverlap="1" wp14:anchorId="5DB865B5" wp14:editId="2BF2CC42">
                      <wp:simplePos x="0" y="0"/>
                      <wp:positionH relativeFrom="column">
                        <wp:posOffset>934085</wp:posOffset>
                      </wp:positionH>
                      <wp:positionV relativeFrom="paragraph">
                        <wp:posOffset>12065</wp:posOffset>
                      </wp:positionV>
                      <wp:extent cx="214630" cy="245745"/>
                      <wp:effectExtent l="0" t="0" r="13970" b="8255"/>
                      <wp:wrapNone/>
                      <wp:docPr id="167480728" name="Rectangle 1"/>
                      <wp:cNvGraphicFramePr/>
                      <a:graphic xmlns:a="http://schemas.openxmlformats.org/drawingml/2006/main">
                        <a:graphicData uri="http://schemas.microsoft.com/office/word/2010/wordprocessingShape">
                          <wps:wsp>
                            <wps:cNvSpPr/>
                            <wps:spPr>
                              <a:xfrm flipH="1">
                                <a:off x="0" y="0"/>
                                <a:ext cx="214630" cy="245745"/>
                              </a:xfrm>
                              <a:prstGeom prst="rect">
                                <a:avLst/>
                              </a:prstGeom>
                            </wps:spPr>
                            <wps:style>
                              <a:lnRef idx="2">
                                <a:schemeClr val="dk1"/>
                              </a:lnRef>
                              <a:fillRef idx="1">
                                <a:schemeClr val="lt1"/>
                              </a:fillRef>
                              <a:effectRef idx="0">
                                <a:schemeClr val="dk1"/>
                              </a:effectRef>
                              <a:fontRef idx="minor">
                                <a:schemeClr val="dk1"/>
                              </a:fontRef>
                            </wps:style>
                            <wps:txbx>
                              <w:txbxContent>
                                <w:p w14:paraId="55C0322F" w14:textId="77777777" w:rsidR="00126A0B" w:rsidRPr="007F0B8C" w:rsidRDefault="00126A0B" w:rsidP="00126A0B">
                                  <w:pPr>
                                    <w:jc w:val="center"/>
                                  </w:pPr>
                                  <w:r>
                                    <w:t>xxx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B865B5" id="Rectangle 1" o:spid="_x0000_s1026" style="position:absolute;left:0;text-align:left;margin-left:73.55pt;margin-top:.95pt;width:16.9pt;height:19.3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" fillcolor="white [3201]" strokecolor="black [3200]" strokeweight="1pt">
                      <v:textbox>
                        <w:txbxContent>
                          <w:p w14:paraId="55C0322F" w14:textId="77777777" w:rsidR="00126A0B" w:rsidRPr="007F0B8C" w:rsidRDefault="00126A0B" w:rsidP="00126A0B">
                            <w:pPr>
                              <w:jc w:val="center"/>
                            </w:pPr>
                            <w:r>
                              <w:t>xxx</w:t>
                            </w:r>
                          </w:p>
                        </w:txbxContent>
                      </v:textbox>
                    </v:rect>
                  </w:pict>
                </mc:Fallback>
              </mc:AlternateContent>
            </w:r>
            <w:r w:rsidR="00126A0B" w:rsidRPr="00971A70">
              <w:rPr>
                <w:rFonts w:ascii="Arial" w:hAnsi="Arial" w:cs="Arial"/>
                <w:noProof/>
              </w:rPr>
              <mc:AlternateContent>
                <mc:Choice Requires="wps">
                  <w:drawing>
                    <wp:anchor distT="0" distB="0" distL="114300" distR="114300" simplePos="0" relativeHeight="251660288" behindDoc="0" locked="0" layoutInCell="1" allowOverlap="1" wp14:anchorId="7AA9BE61" wp14:editId="331BC77F">
                      <wp:simplePos x="0" y="0"/>
                      <wp:positionH relativeFrom="column">
                        <wp:posOffset>-11430</wp:posOffset>
                      </wp:positionH>
                      <wp:positionV relativeFrom="paragraph">
                        <wp:posOffset>20955</wp:posOffset>
                      </wp:positionV>
                      <wp:extent cx="174625" cy="125095"/>
                      <wp:effectExtent l="0" t="0" r="15875" b="27305"/>
                      <wp:wrapNone/>
                      <wp:docPr id="631669" name="Rectangle 1"/>
                      <wp:cNvGraphicFramePr/>
                      <a:graphic xmlns:a="http://schemas.openxmlformats.org/drawingml/2006/main">
                        <a:graphicData uri="http://schemas.microsoft.com/office/word/2010/wordprocessingShape">
                          <wps:wsp>
                            <wps:cNvSpPr/>
                            <wps:spPr>
                              <a:xfrm>
                                <a:off x="0" y="0"/>
                                <a:ext cx="174625" cy="1250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5E11B9" id="Rectangle 1" o:spid="_x0000_s1026" style="position:absolute;margin-left:-.9pt;margin-top:1.65pt;width:13.75pt;height:9.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" fillcolor="white [3201]" strokecolor="black [3200]" strokeweight="1pt"/>
                  </w:pict>
                </mc:Fallback>
              </mc:AlternateContent>
            </w:r>
            <w:r w:rsidR="00126A0B" w:rsidRPr="00971A70">
              <w:rPr>
                <w:rFonts w:ascii="Arial" w:hAnsi="Arial" w:cs="Arial"/>
                <w:sz w:val="24"/>
                <w:szCs w:val="24"/>
              </w:rPr>
              <w:t xml:space="preserve">      Beginner </w:t>
            </w:r>
            <w:r w:rsidR="00126A0B" w:rsidRPr="00971A70">
              <w:rPr>
                <w:rFonts w:ascii="Arial" w:hAnsi="Arial" w:cs="Arial"/>
                <w:i/>
                <w:sz w:val="24"/>
                <w:szCs w:val="24"/>
              </w:rPr>
              <w:t xml:space="preserve">      </w:t>
            </w:r>
            <w:r w:rsidR="00126A0B" w:rsidRPr="00971A70">
              <w:rPr>
                <w:rFonts w:ascii="Arial" w:hAnsi="Arial" w:cs="Arial"/>
                <w:sz w:val="24"/>
                <w:szCs w:val="24"/>
              </w:rPr>
              <w:t xml:space="preserve">Intermediate </w:t>
            </w:r>
            <w:r w:rsidR="00126A0B" w:rsidRPr="00971A70">
              <w:rPr>
                <w:rFonts w:ascii="Arial" w:eastAsia="Wingdings 2" w:hAnsi="Arial" w:cs="Arial"/>
                <w:sz w:val="24"/>
                <w:szCs w:val="24"/>
              </w:rPr>
              <w:t xml:space="preserve">       </w:t>
            </w:r>
            <w:r w:rsidR="00126A0B" w:rsidRPr="00971A70">
              <w:rPr>
                <w:rFonts w:ascii="Arial" w:hAnsi="Arial" w:cs="Arial"/>
                <w:sz w:val="24"/>
                <w:szCs w:val="24"/>
              </w:rPr>
              <w:t>Advance</w:t>
            </w:r>
          </w:p>
        </w:tc>
      </w:tr>
      <w:tr w:rsidR="00126A0B" w:rsidRPr="00971A70" w14:paraId="4692DB09" w14:textId="77777777" w:rsidTr="00E569D2">
        <w:trPr>
          <w:trHeight w:val="432"/>
        </w:trPr>
        <w:tc>
          <w:tcPr>
            <w:tcW w:w="1890" w:type="dxa"/>
            <w:shd w:val="clear" w:color="auto" w:fill="C1E4F5" w:themeFill="accent1" w:themeFillTint="33"/>
            <w:vAlign w:val="center"/>
          </w:tcPr>
          <w:p w14:paraId="0BC4E018"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Target Audience:</w:t>
            </w:r>
          </w:p>
        </w:tc>
        <w:tc>
          <w:tcPr>
            <w:tcW w:w="8742" w:type="dxa"/>
            <w:vAlign w:val="center"/>
          </w:tcPr>
          <w:p w14:paraId="10E89B19" w14:textId="16A79E07" w:rsidR="00126A0B" w:rsidRPr="00971A70" w:rsidRDefault="00126A0B" w:rsidP="00E569D2">
            <w:pPr>
              <w:jc w:val="both"/>
              <w:rPr>
                <w:rFonts w:ascii="Arial" w:hAnsi="Arial" w:cs="Arial"/>
                <w:sz w:val="24"/>
                <w:szCs w:val="24"/>
              </w:rPr>
            </w:pPr>
            <w:r w:rsidRPr="00971A70">
              <w:rPr>
                <w:rFonts w:ascii="Arial" w:hAnsi="Arial" w:cs="Arial"/>
                <w:sz w:val="24"/>
                <w:szCs w:val="24"/>
                <w:lang w:val="en-MY"/>
              </w:rPr>
              <w:t xml:space="preserve">This training module is designed for individuals and groups involved in </w:t>
            </w:r>
            <w:r w:rsidR="00563173">
              <w:rPr>
                <w:rFonts w:ascii="Arial" w:hAnsi="Arial" w:cs="Arial"/>
                <w:sz w:val="24"/>
                <w:szCs w:val="24"/>
              </w:rPr>
              <w:t xml:space="preserve">providing a standard quality tour and guiding services </w:t>
            </w:r>
            <w:r w:rsidR="004915C6" w:rsidRPr="004915C6">
              <w:rPr>
                <w:rFonts w:ascii="Arial" w:hAnsi="Arial" w:cs="Arial"/>
                <w:sz w:val="24"/>
                <w:szCs w:val="24"/>
              </w:rPr>
              <w:t>in community-based tourism</w:t>
            </w:r>
            <w:r w:rsidR="004915C6">
              <w:rPr>
                <w:rFonts w:ascii="Arial" w:hAnsi="Arial" w:cs="Arial"/>
                <w:sz w:val="24"/>
                <w:szCs w:val="24"/>
              </w:rPr>
              <w:t>.</w:t>
            </w:r>
          </w:p>
        </w:tc>
      </w:tr>
      <w:tr w:rsidR="00126A0B" w:rsidRPr="00971A70" w14:paraId="7C7A4055" w14:textId="77777777" w:rsidTr="00E569D2">
        <w:trPr>
          <w:trHeight w:val="432"/>
        </w:trPr>
        <w:tc>
          <w:tcPr>
            <w:tcW w:w="1890" w:type="dxa"/>
            <w:shd w:val="clear" w:color="auto" w:fill="C1E4F5" w:themeFill="accent1" w:themeFillTint="33"/>
            <w:vAlign w:val="center"/>
          </w:tcPr>
          <w:p w14:paraId="0AE9B0A7"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Total Participant:</w:t>
            </w:r>
          </w:p>
        </w:tc>
        <w:tc>
          <w:tcPr>
            <w:tcW w:w="8742" w:type="dxa"/>
            <w:vAlign w:val="center"/>
          </w:tcPr>
          <w:p w14:paraId="422ABBFA" w14:textId="77777777" w:rsidR="00126A0B" w:rsidRPr="00971A70" w:rsidRDefault="00126A0B" w:rsidP="00E569D2">
            <w:pPr>
              <w:rPr>
                <w:rFonts w:ascii="Arial" w:hAnsi="Arial" w:cs="Arial"/>
                <w:noProof/>
                <w:sz w:val="24"/>
                <w:szCs w:val="24"/>
                <w:lang w:val="ms-MY"/>
              </w:rPr>
            </w:pPr>
            <w:r w:rsidRPr="00971A70">
              <w:rPr>
                <w:rFonts w:ascii="Arial" w:hAnsi="Arial" w:cs="Arial"/>
                <w:sz w:val="24"/>
                <w:szCs w:val="24"/>
              </w:rPr>
              <w:t>TBD</w:t>
            </w:r>
          </w:p>
        </w:tc>
      </w:tr>
      <w:tr w:rsidR="00126A0B" w:rsidRPr="00971A70" w14:paraId="484933AC" w14:textId="77777777" w:rsidTr="00E569D2">
        <w:trPr>
          <w:trHeight w:val="432"/>
        </w:trPr>
        <w:tc>
          <w:tcPr>
            <w:tcW w:w="1890" w:type="dxa"/>
            <w:shd w:val="clear" w:color="auto" w:fill="C1E4F5" w:themeFill="accent1" w:themeFillTint="33"/>
            <w:vAlign w:val="center"/>
          </w:tcPr>
          <w:p w14:paraId="7902E6E6" w14:textId="7C05556C"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Duration:</w:t>
            </w:r>
          </w:p>
        </w:tc>
        <w:tc>
          <w:tcPr>
            <w:tcW w:w="8742" w:type="dxa"/>
            <w:vAlign w:val="center"/>
          </w:tcPr>
          <w:p w14:paraId="7F6106A7" w14:textId="19BDC937" w:rsidR="00126A0B" w:rsidRPr="00971A70" w:rsidRDefault="00971A70" w:rsidP="00E569D2">
            <w:pPr>
              <w:rPr>
                <w:rFonts w:ascii="Arial" w:hAnsi="Arial" w:cs="Arial"/>
                <w:noProof/>
                <w:sz w:val="24"/>
                <w:szCs w:val="24"/>
                <w:lang w:val="ms-MY"/>
              </w:rPr>
            </w:pPr>
            <w:r w:rsidRPr="00971A70">
              <w:rPr>
                <w:rFonts w:ascii="Arial" w:hAnsi="Arial" w:cs="Arial"/>
                <w:noProof/>
              </w:rPr>
              <mc:AlternateContent>
                <mc:Choice Requires="wps">
                  <w:drawing>
                    <wp:anchor distT="0" distB="0" distL="114300" distR="114300" simplePos="0" relativeHeight="251665408" behindDoc="0" locked="0" layoutInCell="1" allowOverlap="1" wp14:anchorId="45CF492E" wp14:editId="7F872885">
                      <wp:simplePos x="0" y="0"/>
                      <wp:positionH relativeFrom="column">
                        <wp:posOffset>843915</wp:posOffset>
                      </wp:positionH>
                      <wp:positionV relativeFrom="paragraph">
                        <wp:posOffset>-82550</wp:posOffset>
                      </wp:positionV>
                      <wp:extent cx="227965" cy="259080"/>
                      <wp:effectExtent l="0" t="0" r="13335" b="7620"/>
                      <wp:wrapNone/>
                      <wp:docPr id="420336889" name="Rectangle 1"/>
                      <wp:cNvGraphicFramePr/>
                      <a:graphic xmlns:a="http://schemas.openxmlformats.org/drawingml/2006/main">
                        <a:graphicData uri="http://schemas.microsoft.com/office/word/2010/wordprocessingShape">
                          <wps:wsp>
                            <wps:cNvSpPr/>
                            <wps:spPr>
                              <a:xfrm>
                                <a:off x="0" y="0"/>
                                <a:ext cx="227965" cy="259080"/>
                              </a:xfrm>
                              <a:prstGeom prst="rect">
                                <a:avLst/>
                              </a:prstGeom>
                            </wps:spPr>
                            <wps:style>
                              <a:lnRef idx="2">
                                <a:schemeClr val="dk1"/>
                              </a:lnRef>
                              <a:fillRef idx="1">
                                <a:schemeClr val="lt1"/>
                              </a:fillRef>
                              <a:effectRef idx="0">
                                <a:schemeClr val="dk1"/>
                              </a:effectRef>
                              <a:fontRef idx="minor">
                                <a:schemeClr val="dk1"/>
                              </a:fontRef>
                            </wps:style>
                            <wps:txbx>
                              <w:txbxContent>
                                <w:p w14:paraId="6D240C64" w14:textId="77777777" w:rsidR="00126A0B" w:rsidRPr="007F0B8C" w:rsidRDefault="00126A0B" w:rsidP="00126A0B">
                                  <w:pPr>
                                    <w:jc w:val="center"/>
                                  </w:pPr>
                                  <w:r>
                                    <w:t>xxx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CF492E" id="_x0000_s1027" style="position:absolute;margin-left:66.45pt;margin-top:-6.5pt;width:17.95pt;height:20.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" fillcolor="white [3201]" strokecolor="black [3200]" strokeweight="1pt">
                      <v:textbox>
                        <w:txbxContent>
                          <w:p w14:paraId="6D240C64" w14:textId="77777777" w:rsidR="00126A0B" w:rsidRPr="007F0B8C" w:rsidRDefault="00126A0B" w:rsidP="00126A0B">
                            <w:pPr>
                              <w:jc w:val="center"/>
                            </w:pPr>
                            <w:r>
                              <w:t>xxx</w:t>
                            </w:r>
                          </w:p>
                        </w:txbxContent>
                      </v:textbox>
                    </v:rect>
                  </w:pict>
                </mc:Fallback>
              </mc:AlternateContent>
            </w:r>
            <w:r w:rsidRPr="00971A70">
              <w:rPr>
                <w:rFonts w:ascii="Arial" w:hAnsi="Arial" w:cs="Arial"/>
                <w:noProof/>
              </w:rPr>
              <mc:AlternateContent>
                <mc:Choice Requires="wps">
                  <w:drawing>
                    <wp:anchor distT="0" distB="0" distL="114300" distR="114300" simplePos="0" relativeHeight="251663360" behindDoc="0" locked="0" layoutInCell="1" allowOverlap="1" wp14:anchorId="1C1A7F1C" wp14:editId="6A30A916">
                      <wp:simplePos x="0" y="0"/>
                      <wp:positionH relativeFrom="column">
                        <wp:posOffset>2262505</wp:posOffset>
                      </wp:positionH>
                      <wp:positionV relativeFrom="paragraph">
                        <wp:posOffset>23495</wp:posOffset>
                      </wp:positionV>
                      <wp:extent cx="174625" cy="125095"/>
                      <wp:effectExtent l="0" t="0" r="15875" b="27305"/>
                      <wp:wrapNone/>
                      <wp:docPr id="765736627" name="Rectangle 1"/>
                      <wp:cNvGraphicFramePr/>
                      <a:graphic xmlns:a="http://schemas.openxmlformats.org/drawingml/2006/main">
                        <a:graphicData uri="http://schemas.microsoft.com/office/word/2010/wordprocessingShape">
                          <wps:wsp>
                            <wps:cNvSpPr/>
                            <wps:spPr>
                              <a:xfrm>
                                <a:off x="0" y="0"/>
                                <a:ext cx="174625" cy="1250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4A565D" id="Rectangle 1" o:spid="_x0000_s1026" style="position:absolute;margin-left:178.15pt;margin-top:1.85pt;width:13.75pt;height:9.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" fillcolor="white [3201]" strokecolor="black [3200]" strokeweight="1pt"/>
                  </w:pict>
                </mc:Fallback>
              </mc:AlternateContent>
            </w:r>
            <w:r w:rsidR="00126A0B" w:rsidRPr="00971A70">
              <w:rPr>
                <w:rFonts w:ascii="Arial" w:hAnsi="Arial" w:cs="Arial"/>
                <w:noProof/>
              </w:rPr>
              <mc:AlternateContent>
                <mc:Choice Requires="wps">
                  <w:drawing>
                    <wp:anchor distT="0" distB="0" distL="114300" distR="114300" simplePos="0" relativeHeight="251662336" behindDoc="0" locked="0" layoutInCell="1" allowOverlap="1" wp14:anchorId="30945979" wp14:editId="1C3A649C">
                      <wp:simplePos x="0" y="0"/>
                      <wp:positionH relativeFrom="column">
                        <wp:posOffset>49530</wp:posOffset>
                      </wp:positionH>
                      <wp:positionV relativeFrom="paragraph">
                        <wp:posOffset>26670</wp:posOffset>
                      </wp:positionV>
                      <wp:extent cx="174625" cy="125095"/>
                      <wp:effectExtent l="0" t="0" r="15875" b="27305"/>
                      <wp:wrapNone/>
                      <wp:docPr id="1621496393" name="Rectangle 1"/>
                      <wp:cNvGraphicFramePr/>
                      <a:graphic xmlns:a="http://schemas.openxmlformats.org/drawingml/2006/main">
                        <a:graphicData uri="http://schemas.microsoft.com/office/word/2010/wordprocessingShape">
                          <wps:wsp>
                            <wps:cNvSpPr/>
                            <wps:spPr>
                              <a:xfrm>
                                <a:off x="0" y="0"/>
                                <a:ext cx="174625" cy="1250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44769" id="Rectangle 1" o:spid="_x0000_s1026" style="position:absolute;margin-left:3.9pt;margin-top:2.1pt;width:13.75pt;height:9.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" fillcolor="white [3201]" strokecolor="black [3200]" strokeweight="1pt"/>
                  </w:pict>
                </mc:Fallback>
              </mc:AlternateContent>
            </w:r>
            <w:r w:rsidR="00126A0B" w:rsidRPr="00971A70">
              <w:rPr>
                <w:rFonts w:ascii="Arial" w:hAnsi="Arial" w:cs="Arial"/>
                <w:sz w:val="24"/>
                <w:szCs w:val="24"/>
              </w:rPr>
              <w:t xml:space="preserve">      4 Hours</w:t>
            </w:r>
            <w:r w:rsidR="00126A0B" w:rsidRPr="00971A70">
              <w:rPr>
                <w:rFonts w:ascii="Arial" w:hAnsi="Arial" w:cs="Arial"/>
                <w:i/>
                <w:sz w:val="24"/>
                <w:szCs w:val="24"/>
              </w:rPr>
              <w:t xml:space="preserve">  </w:t>
            </w:r>
            <w:r w:rsidR="00126A0B" w:rsidRPr="00971A70">
              <w:rPr>
                <w:rFonts w:ascii="Arial" w:hAnsi="Arial" w:cs="Arial"/>
                <w:sz w:val="24"/>
                <w:szCs w:val="24"/>
              </w:rPr>
              <w:t xml:space="preserve">      7 Hours (1 day)       14 Hours (2 days)</w:t>
            </w:r>
          </w:p>
        </w:tc>
      </w:tr>
      <w:tr w:rsidR="00126A0B" w:rsidRPr="00971A70" w14:paraId="3237E29A" w14:textId="77777777" w:rsidTr="00E569D2">
        <w:trPr>
          <w:trHeight w:val="432"/>
        </w:trPr>
        <w:tc>
          <w:tcPr>
            <w:tcW w:w="1890" w:type="dxa"/>
            <w:shd w:val="clear" w:color="auto" w:fill="C1E4F5" w:themeFill="accent1" w:themeFillTint="33"/>
            <w:vAlign w:val="center"/>
          </w:tcPr>
          <w:p w14:paraId="3B5022D4"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Location:</w:t>
            </w:r>
          </w:p>
        </w:tc>
        <w:tc>
          <w:tcPr>
            <w:tcW w:w="8742" w:type="dxa"/>
            <w:vAlign w:val="center"/>
          </w:tcPr>
          <w:p w14:paraId="0C54F496" w14:textId="3F7A6C3F" w:rsidR="00126A0B" w:rsidRPr="00971A70" w:rsidRDefault="00126A0B" w:rsidP="00E569D2">
            <w:pPr>
              <w:rPr>
                <w:rFonts w:ascii="Arial" w:hAnsi="Arial" w:cs="Arial"/>
                <w:noProof/>
                <w:sz w:val="24"/>
                <w:szCs w:val="24"/>
                <w:lang w:val="ms-MY"/>
              </w:rPr>
            </w:pPr>
            <w:r w:rsidRPr="00971A70">
              <w:rPr>
                <w:rFonts w:ascii="Arial" w:hAnsi="Arial" w:cs="Arial"/>
                <w:noProof/>
                <w:sz w:val="24"/>
                <w:szCs w:val="24"/>
                <w:lang w:val="ms-MY"/>
              </w:rPr>
              <w:t>Kiulu, Sabah</w:t>
            </w:r>
          </w:p>
        </w:tc>
      </w:tr>
      <w:tr w:rsidR="00126A0B" w:rsidRPr="00971A70" w14:paraId="78E3A274" w14:textId="77777777" w:rsidTr="00E569D2">
        <w:trPr>
          <w:trHeight w:val="432"/>
        </w:trPr>
        <w:tc>
          <w:tcPr>
            <w:tcW w:w="1890" w:type="dxa"/>
            <w:shd w:val="clear" w:color="auto" w:fill="C1E4F5" w:themeFill="accent1" w:themeFillTint="33"/>
            <w:vAlign w:val="center"/>
          </w:tcPr>
          <w:p w14:paraId="24FD0C0F"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Mode of delivery:</w:t>
            </w:r>
          </w:p>
        </w:tc>
        <w:tc>
          <w:tcPr>
            <w:tcW w:w="8742" w:type="dxa"/>
            <w:vAlign w:val="center"/>
          </w:tcPr>
          <w:p w14:paraId="1AC45453" w14:textId="23A0491F" w:rsidR="00126A0B" w:rsidRPr="00971A70" w:rsidRDefault="00126A0B" w:rsidP="00E569D2">
            <w:pPr>
              <w:rPr>
                <w:rFonts w:ascii="Arial" w:hAnsi="Arial" w:cs="Arial"/>
                <w:noProof/>
                <w:sz w:val="24"/>
                <w:szCs w:val="24"/>
                <w:lang w:val="ms-MY"/>
              </w:rPr>
            </w:pPr>
            <w:r w:rsidRPr="00971A70">
              <w:rPr>
                <w:rFonts w:ascii="Arial" w:hAnsi="Arial" w:cs="Arial"/>
                <w:noProof/>
              </w:rPr>
              <mc:AlternateContent>
                <mc:Choice Requires="wps">
                  <w:drawing>
                    <wp:anchor distT="0" distB="0" distL="114300" distR="114300" simplePos="0" relativeHeight="251664384" behindDoc="0" locked="0" layoutInCell="1" allowOverlap="1" wp14:anchorId="53B23BA8" wp14:editId="55C8DBC4">
                      <wp:simplePos x="0" y="0"/>
                      <wp:positionH relativeFrom="column">
                        <wp:posOffset>971550</wp:posOffset>
                      </wp:positionH>
                      <wp:positionV relativeFrom="paragraph">
                        <wp:posOffset>64135</wp:posOffset>
                      </wp:positionV>
                      <wp:extent cx="174625" cy="172085"/>
                      <wp:effectExtent l="0" t="0" r="15875" b="18415"/>
                      <wp:wrapNone/>
                      <wp:docPr id="1594619980" name="Rectangle 1"/>
                      <wp:cNvGraphicFramePr/>
                      <a:graphic xmlns:a="http://schemas.openxmlformats.org/drawingml/2006/main">
                        <a:graphicData uri="http://schemas.microsoft.com/office/word/2010/wordprocessingShape">
                          <wps:wsp>
                            <wps:cNvSpPr/>
                            <wps:spPr>
                              <a:xfrm>
                                <a:off x="0" y="0"/>
                                <a:ext cx="174625" cy="1720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D6F6C" id="Rectangle 1" o:spid="_x0000_s1026" style="position:absolute;margin-left:76.5pt;margin-top:5.05pt;width:13.75pt;height:13.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" fillcolor="white [3201]" strokecolor="black [3200]" strokeweight="1pt"/>
                  </w:pict>
                </mc:Fallback>
              </mc:AlternateContent>
            </w:r>
            <w:r w:rsidRPr="00971A70">
              <w:rPr>
                <w:rFonts w:ascii="Arial" w:hAnsi="Arial" w:cs="Arial"/>
                <w:noProof/>
              </w:rPr>
              <mc:AlternateContent>
                <mc:Choice Requires="wps">
                  <w:drawing>
                    <wp:anchor distT="0" distB="0" distL="114300" distR="114300" simplePos="0" relativeHeight="251666432" behindDoc="0" locked="0" layoutInCell="1" allowOverlap="1" wp14:anchorId="70980434" wp14:editId="1846A63E">
                      <wp:simplePos x="0" y="0"/>
                      <wp:positionH relativeFrom="column">
                        <wp:posOffset>-6350</wp:posOffset>
                      </wp:positionH>
                      <wp:positionV relativeFrom="paragraph">
                        <wp:posOffset>13335</wp:posOffset>
                      </wp:positionV>
                      <wp:extent cx="236855" cy="306705"/>
                      <wp:effectExtent l="0" t="0" r="17145" b="10795"/>
                      <wp:wrapNone/>
                      <wp:docPr id="501627580" name="Rectangle 1"/>
                      <wp:cNvGraphicFramePr/>
                      <a:graphic xmlns:a="http://schemas.openxmlformats.org/drawingml/2006/main">
                        <a:graphicData uri="http://schemas.microsoft.com/office/word/2010/wordprocessingShape">
                          <wps:wsp>
                            <wps:cNvSpPr/>
                            <wps:spPr>
                              <a:xfrm>
                                <a:off x="0" y="0"/>
                                <a:ext cx="236855" cy="306705"/>
                              </a:xfrm>
                              <a:prstGeom prst="rect">
                                <a:avLst/>
                              </a:prstGeom>
                            </wps:spPr>
                            <wps:style>
                              <a:lnRef idx="2">
                                <a:schemeClr val="dk1"/>
                              </a:lnRef>
                              <a:fillRef idx="1">
                                <a:schemeClr val="lt1"/>
                              </a:fillRef>
                              <a:effectRef idx="0">
                                <a:schemeClr val="dk1"/>
                              </a:effectRef>
                              <a:fontRef idx="minor">
                                <a:schemeClr val="dk1"/>
                              </a:fontRef>
                            </wps:style>
                            <wps:txbx>
                              <w:txbxContent>
                                <w:p w14:paraId="5C9E196F" w14:textId="77777777" w:rsidR="00126A0B" w:rsidRPr="007F0B8C" w:rsidRDefault="00126A0B" w:rsidP="00126A0B">
                                  <w:pPr>
                                    <w:jc w:val="center"/>
                                  </w:pPr>
                                  <w:r>
                                    <w:t>xxx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980434" id="_x0000_s1028" style="position:absolute;margin-left:-.5pt;margin-top:1.05pt;width:18.65pt;height:24.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" fillcolor="white [3201]" strokecolor="black [3200]" strokeweight="1pt">
                      <v:textbox>
                        <w:txbxContent>
                          <w:p w14:paraId="5C9E196F" w14:textId="77777777" w:rsidR="00126A0B" w:rsidRPr="007F0B8C" w:rsidRDefault="00126A0B" w:rsidP="00126A0B">
                            <w:pPr>
                              <w:jc w:val="center"/>
                            </w:pPr>
                            <w:r>
                              <w:t>xxx</w:t>
                            </w:r>
                          </w:p>
                        </w:txbxContent>
                      </v:textbox>
                    </v:rect>
                  </w:pict>
                </mc:Fallback>
              </mc:AlternateContent>
            </w:r>
            <w:r w:rsidRPr="00971A70">
              <w:rPr>
                <w:rFonts w:ascii="Arial" w:hAnsi="Arial" w:cs="Arial"/>
                <w:sz w:val="24"/>
                <w:szCs w:val="24"/>
              </w:rPr>
              <w:t xml:space="preserve">       Physical</w:t>
            </w:r>
            <w:r w:rsidRPr="00971A70">
              <w:rPr>
                <w:rFonts w:ascii="Arial" w:hAnsi="Arial" w:cs="Arial"/>
                <w:i/>
                <w:sz w:val="24"/>
                <w:szCs w:val="24"/>
              </w:rPr>
              <w:t xml:space="preserve">        </w:t>
            </w:r>
            <w:r w:rsidRPr="00971A70">
              <w:rPr>
                <w:rFonts w:ascii="Arial" w:hAnsi="Arial" w:cs="Arial"/>
                <w:sz w:val="24"/>
                <w:szCs w:val="24"/>
              </w:rPr>
              <w:t>Online/ Hybrid</w:t>
            </w:r>
          </w:p>
        </w:tc>
      </w:tr>
      <w:tr w:rsidR="00126A0B" w:rsidRPr="00971A70" w14:paraId="5FB98B9F" w14:textId="77777777" w:rsidTr="00E569D2">
        <w:trPr>
          <w:trHeight w:val="432"/>
        </w:trPr>
        <w:tc>
          <w:tcPr>
            <w:tcW w:w="1890" w:type="dxa"/>
            <w:shd w:val="clear" w:color="auto" w:fill="C1E4F5" w:themeFill="accent1" w:themeFillTint="33"/>
            <w:vAlign w:val="center"/>
          </w:tcPr>
          <w:p w14:paraId="4FDC4615"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Additional Needs</w:t>
            </w:r>
          </w:p>
        </w:tc>
        <w:tc>
          <w:tcPr>
            <w:tcW w:w="8742" w:type="dxa"/>
            <w:vAlign w:val="center"/>
          </w:tcPr>
          <w:p w14:paraId="50797CE7" w14:textId="4C69491F" w:rsidR="00126A0B" w:rsidRPr="00971A70" w:rsidRDefault="00126A0B" w:rsidP="00E569D2">
            <w:pPr>
              <w:rPr>
                <w:rFonts w:ascii="Arial" w:hAnsi="Arial" w:cs="Arial"/>
                <w:noProof/>
                <w:sz w:val="24"/>
                <w:szCs w:val="24"/>
                <w:lang w:val="ms-MY"/>
              </w:rPr>
            </w:pPr>
            <w:r w:rsidRPr="00971A70">
              <w:rPr>
                <w:rFonts w:ascii="Arial" w:hAnsi="Arial" w:cs="Arial"/>
                <w:sz w:val="24"/>
                <w:szCs w:val="24"/>
              </w:rPr>
              <w:t xml:space="preserve">Laptop, Whiteboard, </w:t>
            </w:r>
          </w:p>
        </w:tc>
      </w:tr>
      <w:tr w:rsidR="00126A0B" w:rsidRPr="00971A70" w14:paraId="1737AC91" w14:textId="77777777" w:rsidTr="00126A0B">
        <w:trPr>
          <w:trHeight w:val="1513"/>
        </w:trPr>
        <w:tc>
          <w:tcPr>
            <w:tcW w:w="1890" w:type="dxa"/>
            <w:shd w:val="clear" w:color="auto" w:fill="C1E4F5" w:themeFill="accent1" w:themeFillTint="33"/>
            <w:vAlign w:val="center"/>
          </w:tcPr>
          <w:p w14:paraId="6C2E4D91"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Synopsis:</w:t>
            </w:r>
          </w:p>
        </w:tc>
        <w:tc>
          <w:tcPr>
            <w:tcW w:w="8742" w:type="dxa"/>
            <w:vAlign w:val="center"/>
          </w:tcPr>
          <w:p w14:paraId="2C0A0391" w14:textId="52EAC332" w:rsidR="00126A0B" w:rsidRPr="00563173" w:rsidRDefault="00563173" w:rsidP="00126A0B">
            <w:pPr>
              <w:jc w:val="both"/>
              <w:rPr>
                <w:rFonts w:ascii="Arial" w:hAnsi="Arial" w:cs="Arial"/>
                <w:sz w:val="24"/>
                <w:szCs w:val="24"/>
              </w:rPr>
            </w:pPr>
            <w:r w:rsidRPr="00563173">
              <w:rPr>
                <w:rFonts w:ascii="Arial" w:hAnsi="Arial" w:cs="Arial"/>
                <w:color w:val="000000"/>
                <w:sz w:val="24"/>
                <w:szCs w:val="24"/>
              </w:rPr>
              <w:t>This one-day training program focuses on equipping tour guides and tourism professionals with the necessary skills and knowledge to deliver high-quality tour and guiding services based on ASEAN standards. The training emphasizes professionalism, effective communication, customer service, safety, and cultural interpretation through a mix of interactive discussions, role-playing, and hands-on activities.</w:t>
            </w:r>
          </w:p>
        </w:tc>
      </w:tr>
      <w:tr w:rsidR="00126A0B" w:rsidRPr="00971A70" w14:paraId="043B1805" w14:textId="77777777" w:rsidTr="00E569D2">
        <w:trPr>
          <w:trHeight w:val="835"/>
        </w:trPr>
        <w:tc>
          <w:tcPr>
            <w:tcW w:w="1890" w:type="dxa"/>
            <w:shd w:val="clear" w:color="auto" w:fill="C1E4F5" w:themeFill="accent1" w:themeFillTint="33"/>
            <w:vAlign w:val="center"/>
          </w:tcPr>
          <w:p w14:paraId="4DE3F6D0"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Objective:</w:t>
            </w:r>
          </w:p>
        </w:tc>
        <w:tc>
          <w:tcPr>
            <w:tcW w:w="8742" w:type="dxa"/>
            <w:vAlign w:val="center"/>
          </w:tcPr>
          <w:p w14:paraId="3D8075FC" w14:textId="49462953" w:rsidR="00126A0B" w:rsidRPr="00563173" w:rsidRDefault="00563173" w:rsidP="00220C9F">
            <w:pPr>
              <w:jc w:val="both"/>
              <w:rPr>
                <w:rFonts w:ascii="Arial" w:hAnsi="Arial" w:cs="Arial"/>
                <w:sz w:val="24"/>
                <w:szCs w:val="24"/>
              </w:rPr>
            </w:pPr>
            <w:r w:rsidRPr="00563173">
              <w:rPr>
                <w:rFonts w:ascii="Arial" w:hAnsi="Arial" w:cs="Arial"/>
                <w:color w:val="000000"/>
                <w:sz w:val="24"/>
                <w:szCs w:val="24"/>
              </w:rPr>
              <w:t>By the end of this training, participants will be able to understand ASEAN standards for quality tour and guiding services, develop professional guiding skills in communication, customer service, and storytelling, apply best practices in itinerary planning and tour presentation, implement safety and emergency response protocols, and enhance guest experiences through engaging and informative guiding techniques.</w:t>
            </w:r>
          </w:p>
        </w:tc>
      </w:tr>
      <w:tr w:rsidR="00126A0B" w:rsidRPr="00971A70" w14:paraId="1178AE03" w14:textId="77777777" w:rsidTr="00E569D2">
        <w:trPr>
          <w:trHeight w:val="1145"/>
        </w:trPr>
        <w:tc>
          <w:tcPr>
            <w:tcW w:w="1890" w:type="dxa"/>
            <w:shd w:val="clear" w:color="auto" w:fill="C1E4F5" w:themeFill="accent1" w:themeFillTint="33"/>
            <w:vAlign w:val="center"/>
          </w:tcPr>
          <w:p w14:paraId="6A1538A1" w14:textId="77777777" w:rsidR="00126A0B" w:rsidRPr="00971A70" w:rsidRDefault="00126A0B" w:rsidP="00E569D2">
            <w:pPr>
              <w:jc w:val="right"/>
              <w:rPr>
                <w:rFonts w:ascii="Arial" w:eastAsia="Georgia" w:hAnsi="Arial" w:cs="Arial"/>
                <w:b/>
                <w:noProof/>
                <w:sz w:val="24"/>
                <w:szCs w:val="24"/>
                <w:lang w:val="ms-MY"/>
              </w:rPr>
            </w:pPr>
            <w:r w:rsidRPr="00971A70">
              <w:rPr>
                <w:rFonts w:ascii="Arial" w:eastAsia="Georgia" w:hAnsi="Arial" w:cs="Arial"/>
                <w:b/>
                <w:sz w:val="24"/>
                <w:szCs w:val="24"/>
              </w:rPr>
              <w:t>Learning Outcomes:</w:t>
            </w:r>
          </w:p>
        </w:tc>
        <w:tc>
          <w:tcPr>
            <w:tcW w:w="8742" w:type="dxa"/>
          </w:tcPr>
          <w:p w14:paraId="4B2A56E6" w14:textId="77777777" w:rsidR="00126A0B" w:rsidRPr="00563173" w:rsidRDefault="00126A0B" w:rsidP="00E569D2">
            <w:pPr>
              <w:rPr>
                <w:rFonts w:ascii="Arial" w:hAnsi="Arial" w:cs="Arial"/>
                <w:sz w:val="24"/>
                <w:szCs w:val="24"/>
              </w:rPr>
            </w:pPr>
            <w:r w:rsidRPr="00563173">
              <w:rPr>
                <w:rFonts w:ascii="Arial" w:hAnsi="Arial" w:cs="Arial"/>
                <w:sz w:val="24"/>
                <w:szCs w:val="24"/>
              </w:rPr>
              <w:t>By the end of this session, participants will be able to:</w:t>
            </w:r>
          </w:p>
          <w:p w14:paraId="684A7369" w14:textId="77777777" w:rsidR="00563173" w:rsidRPr="00563173" w:rsidRDefault="00563173" w:rsidP="00563173">
            <w:pPr>
              <w:pStyle w:val="ListParagraph"/>
              <w:numPr>
                <w:ilvl w:val="0"/>
                <w:numId w:val="22"/>
              </w:numPr>
              <w:rPr>
                <w:rFonts w:ascii="Arial" w:hAnsi="Arial" w:cs="Arial"/>
                <w:sz w:val="24"/>
                <w:szCs w:val="24"/>
              </w:rPr>
            </w:pPr>
            <w:r w:rsidRPr="00563173">
              <w:rPr>
                <w:rFonts w:ascii="Arial" w:eastAsia="Calibri" w:hAnsi="Arial" w:cs="Arial"/>
                <w:color w:val="000000"/>
                <w:sz w:val="24"/>
                <w:szCs w:val="24"/>
                <w:lang w:val="en-GB"/>
              </w:rPr>
              <w:t>Demonstrate professionalism in tour guiding according to ASEAN standards.</w:t>
            </w:r>
          </w:p>
          <w:p w14:paraId="6B236C90" w14:textId="77777777" w:rsidR="00563173" w:rsidRPr="00563173" w:rsidRDefault="00563173" w:rsidP="00563173">
            <w:pPr>
              <w:pStyle w:val="ListParagraph"/>
              <w:numPr>
                <w:ilvl w:val="0"/>
                <w:numId w:val="22"/>
              </w:numPr>
              <w:rPr>
                <w:rFonts w:ascii="Arial" w:hAnsi="Arial" w:cs="Arial"/>
                <w:sz w:val="24"/>
                <w:szCs w:val="24"/>
              </w:rPr>
            </w:pPr>
            <w:r w:rsidRPr="00563173">
              <w:rPr>
                <w:rFonts w:ascii="Arial" w:eastAsia="Calibri" w:hAnsi="Arial" w:cs="Arial"/>
                <w:color w:val="000000"/>
                <w:sz w:val="24"/>
                <w:szCs w:val="24"/>
                <w:lang w:val="en-GB"/>
              </w:rPr>
              <w:t>Communicate effectively and engage guests through storytelling and interpretation techniques.</w:t>
            </w:r>
          </w:p>
          <w:p w14:paraId="18697832" w14:textId="77777777" w:rsidR="00563173" w:rsidRPr="00563173" w:rsidRDefault="00563173" w:rsidP="00563173">
            <w:pPr>
              <w:pStyle w:val="ListParagraph"/>
              <w:numPr>
                <w:ilvl w:val="0"/>
                <w:numId w:val="22"/>
              </w:numPr>
              <w:rPr>
                <w:rFonts w:ascii="Arial" w:hAnsi="Arial" w:cs="Arial"/>
                <w:sz w:val="24"/>
                <w:szCs w:val="24"/>
              </w:rPr>
            </w:pPr>
            <w:r w:rsidRPr="00563173">
              <w:rPr>
                <w:rFonts w:ascii="Arial" w:eastAsia="Calibri" w:hAnsi="Arial" w:cs="Arial"/>
                <w:color w:val="000000"/>
                <w:sz w:val="24"/>
                <w:szCs w:val="24"/>
                <w:lang w:val="en-GB"/>
              </w:rPr>
              <w:t>Organize and manage tours efficiently, ensuring customer satisfaction.</w:t>
            </w:r>
          </w:p>
          <w:p w14:paraId="7B829FD6" w14:textId="77777777" w:rsidR="00563173" w:rsidRPr="00563173" w:rsidRDefault="00563173" w:rsidP="00563173">
            <w:pPr>
              <w:pStyle w:val="ListParagraph"/>
              <w:numPr>
                <w:ilvl w:val="0"/>
                <w:numId w:val="22"/>
              </w:numPr>
              <w:rPr>
                <w:rFonts w:ascii="Arial" w:hAnsi="Arial" w:cs="Arial"/>
                <w:sz w:val="24"/>
                <w:szCs w:val="24"/>
              </w:rPr>
            </w:pPr>
            <w:r w:rsidRPr="00563173">
              <w:rPr>
                <w:rFonts w:ascii="Arial" w:eastAsia="Calibri" w:hAnsi="Arial" w:cs="Arial"/>
                <w:color w:val="000000"/>
                <w:sz w:val="24"/>
                <w:szCs w:val="24"/>
                <w:lang w:val="en-GB"/>
              </w:rPr>
              <w:t>Apply safety protocols and handle emergency situations confidently.</w:t>
            </w:r>
          </w:p>
          <w:p w14:paraId="6DD4A2DB" w14:textId="0DAB30FA" w:rsidR="00126A0B" w:rsidRPr="00563173" w:rsidRDefault="00563173" w:rsidP="00563173">
            <w:pPr>
              <w:pStyle w:val="ListParagraph"/>
              <w:numPr>
                <w:ilvl w:val="0"/>
                <w:numId w:val="22"/>
              </w:numPr>
              <w:rPr>
                <w:rFonts w:ascii="Arial" w:eastAsia="Calibri" w:hAnsi="Arial" w:cs="Arial"/>
                <w:sz w:val="24"/>
                <w:szCs w:val="24"/>
                <w:lang w:val="en-GB"/>
              </w:rPr>
            </w:pPr>
            <w:r w:rsidRPr="00563173">
              <w:rPr>
                <w:rFonts w:ascii="Arial" w:eastAsia="Calibri" w:hAnsi="Arial" w:cs="Arial"/>
                <w:color w:val="000000"/>
                <w:sz w:val="24"/>
                <w:szCs w:val="24"/>
                <w:lang w:val="en-GB"/>
              </w:rPr>
              <w:t>Provide an enriching and memorable experience for tourists.</w:t>
            </w:r>
          </w:p>
        </w:tc>
      </w:tr>
    </w:tbl>
    <w:p w14:paraId="67D85587" w14:textId="77777777" w:rsidR="00126A0B" w:rsidRPr="00971A70" w:rsidRDefault="00126A0B" w:rsidP="00126A0B">
      <w:pPr>
        <w:jc w:val="both"/>
        <w:rPr>
          <w:rFonts w:ascii="Arial" w:hAnsi="Arial" w:cs="Arial"/>
        </w:rPr>
      </w:pPr>
    </w:p>
    <w:p w14:paraId="0A39AB9B" w14:textId="77777777" w:rsidR="00126A0B" w:rsidRPr="00971A70" w:rsidRDefault="00126A0B" w:rsidP="00126A0B">
      <w:pPr>
        <w:jc w:val="both"/>
        <w:rPr>
          <w:rFonts w:ascii="Arial" w:hAnsi="Arial" w:cs="Arial"/>
        </w:rPr>
      </w:pPr>
    </w:p>
    <w:p w14:paraId="7A2BE0DD" w14:textId="77777777" w:rsidR="00126A0B" w:rsidRPr="00971A70" w:rsidRDefault="00126A0B" w:rsidP="00126A0B">
      <w:pPr>
        <w:jc w:val="both"/>
        <w:rPr>
          <w:rFonts w:ascii="Arial" w:hAnsi="Arial" w:cs="Arial"/>
        </w:rPr>
      </w:pPr>
    </w:p>
    <w:p w14:paraId="42B1A3F8" w14:textId="77777777" w:rsidR="00126A0B" w:rsidRPr="00971A70" w:rsidRDefault="00126A0B" w:rsidP="00126A0B">
      <w:pPr>
        <w:jc w:val="both"/>
        <w:rPr>
          <w:rFonts w:ascii="Arial" w:hAnsi="Arial" w:cs="Arial"/>
        </w:rPr>
      </w:pPr>
    </w:p>
    <w:p w14:paraId="096419F6" w14:textId="77777777" w:rsidR="00126A0B" w:rsidRPr="00971A70" w:rsidRDefault="00126A0B" w:rsidP="00126A0B">
      <w:pPr>
        <w:jc w:val="both"/>
        <w:rPr>
          <w:rFonts w:ascii="Arial" w:hAnsi="Arial" w:cs="Arial"/>
        </w:rPr>
      </w:pPr>
    </w:p>
    <w:p w14:paraId="47332344" w14:textId="77777777" w:rsidR="00126A0B" w:rsidRDefault="00126A0B" w:rsidP="00126A0B">
      <w:pPr>
        <w:jc w:val="both"/>
        <w:rPr>
          <w:rFonts w:ascii="Arial" w:hAnsi="Arial" w:cs="Arial"/>
        </w:rPr>
      </w:pPr>
    </w:p>
    <w:p w14:paraId="23F997A9" w14:textId="77777777" w:rsidR="00126A0B" w:rsidRDefault="00126A0B" w:rsidP="00126A0B">
      <w:pPr>
        <w:jc w:val="both"/>
        <w:rPr>
          <w:rFonts w:ascii="Arial" w:hAnsi="Arial" w:cs="Arial"/>
        </w:rPr>
      </w:pPr>
    </w:p>
    <w:p w14:paraId="4BCA7D5C" w14:textId="77777777" w:rsidR="00126A0B" w:rsidRDefault="00126A0B" w:rsidP="00126A0B">
      <w:pPr>
        <w:jc w:val="both"/>
        <w:rPr>
          <w:rFonts w:ascii="Arial" w:hAnsi="Arial" w:cs="Arial"/>
        </w:rPr>
      </w:pPr>
    </w:p>
    <w:p w14:paraId="4BD24CD2" w14:textId="77777777" w:rsidR="004915C6" w:rsidRDefault="004915C6" w:rsidP="00126A0B">
      <w:pPr>
        <w:jc w:val="both"/>
        <w:rPr>
          <w:rFonts w:ascii="Arial" w:hAnsi="Arial" w:cs="Arial"/>
        </w:rPr>
      </w:pPr>
    </w:p>
    <w:p w14:paraId="0C159F3A" w14:textId="77777777" w:rsidR="004915C6" w:rsidRDefault="004915C6" w:rsidP="00126A0B">
      <w:pPr>
        <w:jc w:val="both"/>
        <w:rPr>
          <w:rFonts w:ascii="Arial" w:hAnsi="Arial" w:cs="Arial"/>
        </w:rPr>
      </w:pPr>
    </w:p>
    <w:p w14:paraId="30DA3187" w14:textId="77777777" w:rsidR="004915C6" w:rsidRDefault="004915C6" w:rsidP="00126A0B">
      <w:pPr>
        <w:jc w:val="both"/>
        <w:rPr>
          <w:rFonts w:ascii="Arial" w:hAnsi="Arial" w:cs="Arial"/>
        </w:rPr>
      </w:pPr>
    </w:p>
    <w:p w14:paraId="2DE4795D" w14:textId="77777777" w:rsidR="00126A0B" w:rsidRDefault="00126A0B" w:rsidP="00126A0B">
      <w:pPr>
        <w:jc w:val="both"/>
        <w:rPr>
          <w:rFonts w:ascii="Arial" w:hAnsi="Arial" w:cs="Arial"/>
        </w:rPr>
      </w:pPr>
    </w:p>
    <w:p w14:paraId="70B039EF" w14:textId="77777777" w:rsidR="00126A0B" w:rsidRDefault="00126A0B" w:rsidP="00126A0B">
      <w:pPr>
        <w:jc w:val="both"/>
        <w:rPr>
          <w:rFonts w:ascii="Arial" w:hAnsi="Arial" w:cs="Arial"/>
        </w:rPr>
      </w:pPr>
    </w:p>
    <w:p w14:paraId="679BF685" w14:textId="77777777" w:rsidR="00971A70" w:rsidRDefault="00971A70" w:rsidP="00126A0B">
      <w:pPr>
        <w:jc w:val="both"/>
        <w:rPr>
          <w:rFonts w:ascii="Arial" w:hAnsi="Arial" w:cs="Arial"/>
        </w:rPr>
      </w:pPr>
    </w:p>
    <w:p w14:paraId="2DE13B31" w14:textId="5AC5C8AB" w:rsidR="003F3CFC" w:rsidRPr="003F3CFC" w:rsidRDefault="009213B0" w:rsidP="00126A0B">
      <w:pPr>
        <w:jc w:val="both"/>
        <w:rPr>
          <w:rFonts w:ascii="Arial" w:hAnsi="Arial" w:cs="Arial"/>
        </w:rPr>
      </w:pPr>
      <w:r>
        <w:rPr>
          <w:rFonts w:ascii="Arial" w:hAnsi="Arial" w:cs="Arial"/>
          <w:noProof/>
        </w:rPr>
        <w:pict w14:anchorId="7E42D365">
          <v:rect id="_x0000_i1034" alt="" style="width:389.4pt;height:.05pt;mso-width-percent:0;mso-height-percent:0;mso-width-percent:0;mso-height-percent:0" o:hrpct="832" o:hralign="center" o:hrstd="t" o:hr="t" fillcolor="#a0a0a0" stroked="f"/>
        </w:pict>
      </w:r>
    </w:p>
    <w:p w14:paraId="5F80D920" w14:textId="27653AC5" w:rsidR="00126A0B" w:rsidRPr="00B05D8F" w:rsidRDefault="004915C6" w:rsidP="00126A0B">
      <w:pPr>
        <w:jc w:val="both"/>
        <w:rPr>
          <w:rFonts w:ascii="Arial" w:hAnsi="Arial" w:cs="Arial"/>
          <w:b/>
          <w:bCs/>
        </w:rPr>
      </w:pPr>
      <w:r w:rsidRPr="00B05D8F">
        <w:rPr>
          <w:rFonts w:ascii="Arial" w:hAnsi="Arial" w:cs="Arial"/>
          <w:b/>
          <w:bCs/>
        </w:rPr>
        <w:t xml:space="preserve">Standards </w:t>
      </w:r>
      <w:r w:rsidR="00B05D8F" w:rsidRPr="00B05D8F">
        <w:rPr>
          <w:rFonts w:ascii="Arial" w:hAnsi="Arial" w:cs="Arial"/>
          <w:b/>
          <w:bCs/>
        </w:rPr>
        <w:t xml:space="preserve">for quality tour and guiding services </w:t>
      </w:r>
      <w:r w:rsidRPr="00B05D8F">
        <w:rPr>
          <w:rFonts w:ascii="Arial" w:hAnsi="Arial" w:cs="Arial"/>
          <w:b/>
          <w:bCs/>
        </w:rPr>
        <w:t>in community-based tourism.</w:t>
      </w:r>
      <w:r w:rsidR="003F3CFC" w:rsidRPr="00B05D8F">
        <w:rPr>
          <w:rFonts w:ascii="Arial" w:hAnsi="Arial" w:cs="Arial"/>
          <w:b/>
          <w:bCs/>
        </w:rPr>
        <w:t xml:space="preserve"> </w:t>
      </w:r>
    </w:p>
    <w:p w14:paraId="6DC372A3" w14:textId="77777777" w:rsidR="00126A0B" w:rsidRPr="00126A0B" w:rsidRDefault="00126A0B" w:rsidP="00126A0B">
      <w:pPr>
        <w:jc w:val="both"/>
        <w:rPr>
          <w:rFonts w:ascii="Arial" w:hAnsi="Arial" w:cs="Arial"/>
          <w:b/>
          <w:bCs/>
        </w:rPr>
      </w:pPr>
    </w:p>
    <w:p w14:paraId="12483A33" w14:textId="51E068AA" w:rsidR="00126A0B" w:rsidRPr="00126A0B" w:rsidRDefault="00126A0B" w:rsidP="00126A0B">
      <w:pPr>
        <w:jc w:val="both"/>
        <w:rPr>
          <w:rFonts w:ascii="Arial" w:hAnsi="Arial" w:cs="Arial"/>
          <w:b/>
          <w:bCs/>
        </w:rPr>
      </w:pPr>
      <w:r w:rsidRPr="00126A0B">
        <w:rPr>
          <w:rFonts w:ascii="Arial" w:hAnsi="Arial" w:cs="Arial"/>
          <w:b/>
          <w:bCs/>
        </w:rPr>
        <w:t>Module Overview:</w:t>
      </w:r>
    </w:p>
    <w:p w14:paraId="4A58A034" w14:textId="77777777" w:rsidR="00126A0B" w:rsidRDefault="00126A0B" w:rsidP="00126A0B">
      <w:pPr>
        <w:jc w:val="both"/>
        <w:rPr>
          <w:rFonts w:ascii="Arial" w:hAnsi="Arial" w:cs="Arial"/>
        </w:rPr>
      </w:pPr>
    </w:p>
    <w:p w14:paraId="650C05CC" w14:textId="6D73C914" w:rsidR="00126A0B" w:rsidRPr="00126A0B" w:rsidRDefault="00B05D8F" w:rsidP="00126A0B">
      <w:pPr>
        <w:jc w:val="both"/>
        <w:rPr>
          <w:rFonts w:ascii="Arial" w:hAnsi="Arial" w:cs="Arial"/>
        </w:rPr>
      </w:pPr>
      <w:r w:rsidRPr="00563173">
        <w:rPr>
          <w:rFonts w:ascii="Arial" w:hAnsi="Arial" w:cs="Arial"/>
          <w:color w:val="000000"/>
        </w:rPr>
        <w:t>This one-day training program focuses on equipping tour guides and tourism professionals with the necessary skills and knowledge to deliver high-quality tour and guiding services based on ASEAN standards.</w:t>
      </w:r>
      <w:r w:rsidR="004915C6" w:rsidRPr="00220C9F">
        <w:rPr>
          <w:rFonts w:ascii="Arial" w:hAnsi="Arial" w:cs="Arial"/>
          <w:color w:val="000000"/>
        </w:rPr>
        <w:t xml:space="preserve"> </w:t>
      </w:r>
      <w:r w:rsidR="009213B0">
        <w:rPr>
          <w:rFonts w:ascii="Arial" w:hAnsi="Arial" w:cs="Arial"/>
          <w:noProof/>
        </w:rPr>
        <w:pict w14:anchorId="7E22552B">
          <v:rect id="_x0000_i1033" alt="" style="width:389.4pt;height:.05pt;mso-width-percent:0;mso-height-percent:0;mso-width-percent:0;mso-height-percent:0" o:hrpct="832" o:hralign="center" o:hrstd="t" o:hr="t" fillcolor="#a0a0a0" stroked="f"/>
        </w:pict>
      </w:r>
    </w:p>
    <w:p w14:paraId="57A91D37" w14:textId="77777777" w:rsidR="00B05D8F" w:rsidRPr="00B05D8F" w:rsidRDefault="00126A0B" w:rsidP="00B05D8F">
      <w:pPr>
        <w:jc w:val="both"/>
        <w:rPr>
          <w:rFonts w:ascii="Arial" w:hAnsi="Arial" w:cs="Arial"/>
          <w:b/>
          <w:bCs/>
        </w:rPr>
      </w:pPr>
      <w:r w:rsidRPr="00126A0B">
        <w:rPr>
          <w:rFonts w:ascii="Arial" w:hAnsi="Arial" w:cs="Arial"/>
          <w:b/>
          <w:bCs/>
        </w:rPr>
        <w:t xml:space="preserve">One-Day Training Module: </w:t>
      </w:r>
      <w:r w:rsidR="00B05D8F" w:rsidRPr="00B05D8F">
        <w:rPr>
          <w:rFonts w:ascii="Arial" w:hAnsi="Arial" w:cs="Arial"/>
          <w:b/>
          <w:bCs/>
        </w:rPr>
        <w:t xml:space="preserve">Standards for quality tour and guiding services in community-based tourism. </w:t>
      </w:r>
    </w:p>
    <w:p w14:paraId="2F4BB064" w14:textId="77777777" w:rsidR="00126A0B" w:rsidRDefault="00126A0B" w:rsidP="00126A0B">
      <w:pPr>
        <w:jc w:val="both"/>
        <w:rPr>
          <w:rFonts w:ascii="Arial" w:hAnsi="Arial" w:cs="Arial"/>
          <w:b/>
          <w:bCs/>
        </w:rPr>
      </w:pPr>
    </w:p>
    <w:p w14:paraId="5FE56653" w14:textId="68A75F08" w:rsidR="00126A0B" w:rsidRPr="00126A0B" w:rsidRDefault="00126A0B" w:rsidP="00126A0B">
      <w:pPr>
        <w:jc w:val="both"/>
        <w:rPr>
          <w:rFonts w:ascii="Arial" w:hAnsi="Arial" w:cs="Arial"/>
        </w:rPr>
      </w:pPr>
      <w:r w:rsidRPr="00126A0B">
        <w:rPr>
          <w:rFonts w:ascii="Arial" w:hAnsi="Arial" w:cs="Arial"/>
          <w:b/>
          <w:bCs/>
        </w:rPr>
        <w:t>Theme:</w:t>
      </w:r>
      <w:r w:rsidRPr="00126A0B">
        <w:rPr>
          <w:rFonts w:ascii="Arial" w:hAnsi="Arial" w:cs="Arial"/>
        </w:rPr>
        <w:t xml:space="preserve"> Upskilling </w:t>
      </w:r>
      <w:r w:rsidR="00B05D8F">
        <w:rPr>
          <w:rFonts w:ascii="Arial" w:hAnsi="Arial" w:cs="Arial"/>
        </w:rPr>
        <w:t>for a quality tour and guiding service</w:t>
      </w:r>
      <w:r w:rsidR="00AC2753">
        <w:rPr>
          <w:rFonts w:ascii="Arial" w:hAnsi="Arial" w:cs="Arial"/>
        </w:rPr>
        <w:t xml:space="preserve"> </w:t>
      </w:r>
      <w:r w:rsidRPr="00126A0B">
        <w:rPr>
          <w:rFonts w:ascii="Arial" w:hAnsi="Arial" w:cs="Arial"/>
        </w:rPr>
        <w:t xml:space="preserve">to </w:t>
      </w:r>
      <w:r w:rsidR="00B05D8F">
        <w:rPr>
          <w:rFonts w:ascii="Arial" w:hAnsi="Arial" w:cs="Arial"/>
        </w:rPr>
        <w:t>m</w:t>
      </w:r>
      <w:r w:rsidRPr="00126A0B">
        <w:rPr>
          <w:rFonts w:ascii="Arial" w:hAnsi="Arial" w:cs="Arial"/>
        </w:rPr>
        <w:t>eet ASEAN Standards</w:t>
      </w:r>
    </w:p>
    <w:p w14:paraId="2ECEABCC" w14:textId="77777777" w:rsidR="00AC2753" w:rsidRDefault="00AC2753" w:rsidP="00126A0B">
      <w:pPr>
        <w:jc w:val="both"/>
        <w:rPr>
          <w:rFonts w:ascii="Arial" w:hAnsi="Arial" w:cs="Arial"/>
          <w:b/>
          <w:bCs/>
        </w:rPr>
      </w:pPr>
    </w:p>
    <w:p w14:paraId="1A965868" w14:textId="49A16FE6" w:rsidR="00AC2753" w:rsidRDefault="00126A0B" w:rsidP="00126A0B">
      <w:pPr>
        <w:jc w:val="both"/>
        <w:rPr>
          <w:rFonts w:ascii="Arial" w:hAnsi="Arial" w:cs="Arial"/>
          <w:b/>
          <w:bCs/>
        </w:rPr>
      </w:pPr>
      <w:r w:rsidRPr="00126A0B">
        <w:rPr>
          <w:rFonts w:ascii="Arial" w:hAnsi="Arial" w:cs="Arial"/>
          <w:b/>
          <w:bCs/>
        </w:rPr>
        <w:t>Training Objectives:</w:t>
      </w:r>
    </w:p>
    <w:p w14:paraId="28A943B4" w14:textId="3DD3D58E" w:rsidR="00AC2753" w:rsidRPr="00AC2753" w:rsidRDefault="00AC2753" w:rsidP="00AC2753">
      <w:pPr>
        <w:pStyle w:val="ListParagraph"/>
        <w:numPr>
          <w:ilvl w:val="0"/>
          <w:numId w:val="23"/>
        </w:numPr>
        <w:jc w:val="both"/>
        <w:rPr>
          <w:rFonts w:ascii="Arial" w:hAnsi="Arial" w:cs="Arial"/>
        </w:rPr>
      </w:pPr>
      <w:r w:rsidRPr="00AC2753">
        <w:rPr>
          <w:rFonts w:ascii="Arial" w:hAnsi="Arial" w:cs="Arial"/>
        </w:rPr>
        <w:t>Understand ASEAN standards for quality tour and guiding services.</w:t>
      </w:r>
    </w:p>
    <w:p w14:paraId="00970A8A" w14:textId="7270714E" w:rsidR="00AC2753" w:rsidRPr="00AC2753" w:rsidRDefault="00AC2753" w:rsidP="00AC2753">
      <w:pPr>
        <w:pStyle w:val="ListParagraph"/>
        <w:numPr>
          <w:ilvl w:val="0"/>
          <w:numId w:val="23"/>
        </w:numPr>
        <w:jc w:val="both"/>
        <w:rPr>
          <w:rFonts w:ascii="Arial" w:hAnsi="Arial" w:cs="Arial"/>
        </w:rPr>
      </w:pPr>
      <w:r w:rsidRPr="00AC2753">
        <w:rPr>
          <w:rFonts w:ascii="Arial" w:hAnsi="Arial" w:cs="Arial"/>
        </w:rPr>
        <w:t>Develop professional guiding skills, including communication, customer service, and storytelling.</w:t>
      </w:r>
    </w:p>
    <w:p w14:paraId="3D7C01D0" w14:textId="232F9940" w:rsidR="00AC2753" w:rsidRPr="00AC2753" w:rsidRDefault="00AC2753" w:rsidP="00AC2753">
      <w:pPr>
        <w:pStyle w:val="ListParagraph"/>
        <w:numPr>
          <w:ilvl w:val="0"/>
          <w:numId w:val="23"/>
        </w:numPr>
        <w:jc w:val="both"/>
        <w:rPr>
          <w:rFonts w:ascii="Arial" w:hAnsi="Arial" w:cs="Arial"/>
        </w:rPr>
      </w:pPr>
      <w:r w:rsidRPr="00AC2753">
        <w:rPr>
          <w:rFonts w:ascii="Arial" w:hAnsi="Arial" w:cs="Arial"/>
        </w:rPr>
        <w:t>Apply best practices in itinerary planning, tour presentation, and time management.</w:t>
      </w:r>
    </w:p>
    <w:p w14:paraId="595E4C73" w14:textId="20328261" w:rsidR="00AC2753" w:rsidRPr="00AC2753" w:rsidRDefault="00AC2753" w:rsidP="00AC2753">
      <w:pPr>
        <w:pStyle w:val="ListParagraph"/>
        <w:numPr>
          <w:ilvl w:val="0"/>
          <w:numId w:val="23"/>
        </w:numPr>
        <w:jc w:val="both"/>
        <w:rPr>
          <w:rFonts w:ascii="Arial" w:hAnsi="Arial" w:cs="Arial"/>
        </w:rPr>
      </w:pPr>
      <w:r w:rsidRPr="00AC2753">
        <w:rPr>
          <w:rFonts w:ascii="Arial" w:hAnsi="Arial" w:cs="Arial"/>
        </w:rPr>
        <w:t>Implement safety and emergency response protocols for tour guiding.</w:t>
      </w:r>
    </w:p>
    <w:p w14:paraId="26A055A2" w14:textId="66FA6E25" w:rsidR="00AC2753" w:rsidRPr="00AC2753" w:rsidRDefault="00AC2753" w:rsidP="00AC2753">
      <w:pPr>
        <w:pStyle w:val="ListParagraph"/>
        <w:numPr>
          <w:ilvl w:val="0"/>
          <w:numId w:val="23"/>
        </w:numPr>
        <w:jc w:val="both"/>
        <w:rPr>
          <w:rFonts w:ascii="Arial" w:hAnsi="Arial" w:cs="Arial"/>
        </w:rPr>
      </w:pPr>
      <w:r w:rsidRPr="00AC2753">
        <w:rPr>
          <w:rFonts w:ascii="Arial" w:hAnsi="Arial" w:cs="Arial"/>
        </w:rPr>
        <w:t>Enhance guest experience through engaging and informative tour guiding techniques.</w:t>
      </w:r>
    </w:p>
    <w:p w14:paraId="7749343C" w14:textId="77777777" w:rsidR="00126A0B" w:rsidRPr="00126A0B" w:rsidRDefault="009213B0" w:rsidP="00126A0B">
      <w:pPr>
        <w:jc w:val="both"/>
        <w:rPr>
          <w:rFonts w:ascii="Arial" w:hAnsi="Arial" w:cs="Arial"/>
        </w:rPr>
      </w:pPr>
      <w:r>
        <w:rPr>
          <w:rFonts w:ascii="Arial" w:hAnsi="Arial" w:cs="Arial"/>
          <w:noProof/>
        </w:rPr>
        <w:pict w14:anchorId="51B14D8E">
          <v:rect id="_x0000_i1032" alt="" style="width:389.4pt;height:.05pt;mso-width-percent:0;mso-height-percent:0;mso-width-percent:0;mso-height-percent:0" o:hrpct="832" o:hralign="center" o:hrstd="t" o:hr="t" fillcolor="#a0a0a0" stroked="f"/>
        </w:pict>
      </w:r>
    </w:p>
    <w:p w14:paraId="4E65D4E3" w14:textId="77777777" w:rsidR="00126A0B" w:rsidRDefault="00126A0B" w:rsidP="00126A0B">
      <w:pPr>
        <w:jc w:val="both"/>
        <w:rPr>
          <w:rFonts w:ascii="Arial" w:hAnsi="Arial" w:cs="Arial"/>
          <w:b/>
          <w:bCs/>
        </w:rPr>
      </w:pPr>
      <w:r w:rsidRPr="00126A0B">
        <w:rPr>
          <w:rFonts w:ascii="Arial" w:hAnsi="Arial" w:cs="Arial"/>
          <w:b/>
          <w:bCs/>
        </w:rPr>
        <w:t>Schedule &amp; Activities</w:t>
      </w:r>
    </w:p>
    <w:p w14:paraId="0195FCA6" w14:textId="38373DF0"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1: ASEAN Standards for Quality Tour and Guiding Services</w:t>
      </w:r>
    </w:p>
    <w:p w14:paraId="720A2852"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Provide an overview of ASEAN standards and best practices in professional tour guiding.</w:t>
      </w:r>
    </w:p>
    <w:p w14:paraId="0AB9BE97"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Short Lecture with Q&amp;A Discussion (30 minutes)</w:t>
      </w:r>
    </w:p>
    <w:p w14:paraId="12D15BFC" w14:textId="77777777" w:rsidR="00AC2753" w:rsidRPr="00AC2753" w:rsidRDefault="00AC2753" w:rsidP="00AC2753">
      <w:pPr>
        <w:numPr>
          <w:ilvl w:val="0"/>
          <w:numId w:val="25"/>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Presentation (15 minutes)</w:t>
      </w:r>
      <w:r w:rsidRPr="00AC2753">
        <w:rPr>
          <w:rStyle w:val="apple-converted-space"/>
          <w:rFonts w:ascii="Arial" w:eastAsiaTheme="majorEastAsia" w:hAnsi="Arial" w:cs="Arial"/>
          <w:color w:val="000000"/>
        </w:rPr>
        <w:t> </w:t>
      </w:r>
      <w:r w:rsidRPr="00AC2753">
        <w:rPr>
          <w:rFonts w:ascii="Arial" w:hAnsi="Arial" w:cs="Arial"/>
          <w:color w:val="000000"/>
        </w:rPr>
        <w:t>– Trainer introduces ASEAN standards for quality tour guiding, covering professionalism, ethics, and service excellence.</w:t>
      </w:r>
    </w:p>
    <w:p w14:paraId="04C27DB6" w14:textId="77777777" w:rsidR="00AC2753" w:rsidRPr="00AC2753" w:rsidRDefault="00AC2753" w:rsidP="00AC2753">
      <w:pPr>
        <w:numPr>
          <w:ilvl w:val="0"/>
          <w:numId w:val="25"/>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Q&amp;A Discussion (15 minutes)</w:t>
      </w:r>
      <w:r w:rsidRPr="00AC2753">
        <w:rPr>
          <w:rStyle w:val="apple-converted-space"/>
          <w:rFonts w:ascii="Arial" w:eastAsiaTheme="majorEastAsia" w:hAnsi="Arial" w:cs="Arial"/>
          <w:color w:val="000000"/>
        </w:rPr>
        <w:t> </w:t>
      </w:r>
      <w:r w:rsidRPr="00AC2753">
        <w:rPr>
          <w:rFonts w:ascii="Arial" w:hAnsi="Arial" w:cs="Arial"/>
          <w:color w:val="000000"/>
        </w:rPr>
        <w:t>– Participants discuss key challenges in tour guiding and how ASEAN standards can help address them.</w:t>
      </w:r>
    </w:p>
    <w:p w14:paraId="345D5435" w14:textId="77777777" w:rsidR="00AC2753" w:rsidRPr="00AC2753" w:rsidRDefault="00AC2753" w:rsidP="00AC2753">
      <w:pPr>
        <w:numPr>
          <w:ilvl w:val="0"/>
          <w:numId w:val="25"/>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Case Study (15 minutes)</w:t>
      </w:r>
      <w:r w:rsidRPr="00AC2753">
        <w:rPr>
          <w:rStyle w:val="apple-converted-space"/>
          <w:rFonts w:ascii="Arial" w:eastAsiaTheme="majorEastAsia" w:hAnsi="Arial" w:cs="Arial"/>
          <w:color w:val="000000"/>
        </w:rPr>
        <w:t> </w:t>
      </w:r>
      <w:r w:rsidRPr="00AC2753">
        <w:rPr>
          <w:rFonts w:ascii="Arial" w:hAnsi="Arial" w:cs="Arial"/>
          <w:color w:val="000000"/>
        </w:rPr>
        <w:t>– Participants analyze real-life examples of high-quality tour guiding services and identify best practices.</w:t>
      </w:r>
    </w:p>
    <w:p w14:paraId="7B744BB8" w14:textId="77777777" w:rsidR="00AC2753" w:rsidRPr="00AC2753" w:rsidRDefault="009213B0" w:rsidP="00AC2753">
      <w:pPr>
        <w:jc w:val="both"/>
        <w:rPr>
          <w:rFonts w:ascii="Arial" w:hAnsi="Arial" w:cs="Arial"/>
        </w:rPr>
      </w:pPr>
      <w:r>
        <w:rPr>
          <w:rFonts w:ascii="Arial" w:hAnsi="Arial" w:cs="Arial"/>
          <w:noProof/>
        </w:rPr>
        <w:pict w14:anchorId="1F28AF5A">
          <v:rect id="_x0000_i1031" alt="" style="width:434.75pt;height:.05pt;mso-width-percent:0;mso-height-percent:0;mso-width-percent:0;mso-height-percent:0" o:hrpct="929" o:hralign="center" o:hrstd="t" o:hr="t" fillcolor="#a0a0a0" stroked="f"/>
        </w:pict>
      </w:r>
    </w:p>
    <w:p w14:paraId="3789C336" w14:textId="20E94855"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2: Professionalism &amp; Customer Service in Tour Guiding</w:t>
      </w:r>
    </w:p>
    <w:p w14:paraId="3B12C1B7"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Develop essential customer service skills and professional etiquette for tour guiding.</w:t>
      </w:r>
    </w:p>
    <w:p w14:paraId="599E4DD0"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lastRenderedPageBreak/>
        <w:t>Activity: Role-Playing Customer Service Scenarios (60 minutes)</w:t>
      </w:r>
    </w:p>
    <w:p w14:paraId="291C1794" w14:textId="77777777" w:rsidR="00AC2753" w:rsidRPr="00AC2753" w:rsidRDefault="00AC2753" w:rsidP="00AC2753">
      <w:pPr>
        <w:numPr>
          <w:ilvl w:val="0"/>
          <w:numId w:val="26"/>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Introduction to Professionalism (15 minutes)</w:t>
      </w:r>
      <w:r w:rsidRPr="00AC2753">
        <w:rPr>
          <w:rStyle w:val="apple-converted-space"/>
          <w:rFonts w:ascii="Arial" w:eastAsiaTheme="majorEastAsia" w:hAnsi="Arial" w:cs="Arial"/>
          <w:color w:val="000000"/>
        </w:rPr>
        <w:t> </w:t>
      </w:r>
      <w:r w:rsidRPr="00AC2753">
        <w:rPr>
          <w:rFonts w:ascii="Arial" w:hAnsi="Arial" w:cs="Arial"/>
          <w:color w:val="000000"/>
        </w:rPr>
        <w:t>– Trainer explains customer service principles, guest expectations, and professional behavior.</w:t>
      </w:r>
    </w:p>
    <w:p w14:paraId="35C15BA3" w14:textId="77777777" w:rsidR="00AC2753" w:rsidRPr="00AC2753" w:rsidRDefault="00AC2753" w:rsidP="00AC2753">
      <w:pPr>
        <w:numPr>
          <w:ilvl w:val="0"/>
          <w:numId w:val="26"/>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Role-Playing Scenarios (30 minutes)</w:t>
      </w:r>
      <w:r w:rsidRPr="00AC2753">
        <w:rPr>
          <w:rStyle w:val="apple-converted-space"/>
          <w:rFonts w:ascii="Arial" w:eastAsiaTheme="majorEastAsia" w:hAnsi="Arial" w:cs="Arial"/>
          <w:color w:val="000000"/>
        </w:rPr>
        <w:t> </w:t>
      </w:r>
      <w:r w:rsidRPr="00AC2753">
        <w:rPr>
          <w:rFonts w:ascii="Arial" w:hAnsi="Arial" w:cs="Arial"/>
          <w:color w:val="000000"/>
        </w:rPr>
        <w:t>– Small groups act out scenarios such as:</w:t>
      </w:r>
    </w:p>
    <w:p w14:paraId="55E55202" w14:textId="77777777" w:rsidR="00AC2753" w:rsidRPr="00AC2753" w:rsidRDefault="00AC2753" w:rsidP="00AC2753">
      <w:pPr>
        <w:numPr>
          <w:ilvl w:val="1"/>
          <w:numId w:val="26"/>
        </w:numPr>
        <w:spacing w:before="100" w:beforeAutospacing="1" w:after="100" w:afterAutospacing="1"/>
        <w:jc w:val="both"/>
        <w:rPr>
          <w:rFonts w:ascii="Arial" w:hAnsi="Arial" w:cs="Arial"/>
          <w:color w:val="000000"/>
        </w:rPr>
      </w:pPr>
      <w:r w:rsidRPr="00AC2753">
        <w:rPr>
          <w:rFonts w:ascii="Arial" w:hAnsi="Arial" w:cs="Arial"/>
          <w:color w:val="000000"/>
        </w:rPr>
        <w:t>Welcoming guests and setting expectations.</w:t>
      </w:r>
    </w:p>
    <w:p w14:paraId="5987EFBD" w14:textId="77777777" w:rsidR="00AC2753" w:rsidRPr="00AC2753" w:rsidRDefault="00AC2753" w:rsidP="00AC2753">
      <w:pPr>
        <w:numPr>
          <w:ilvl w:val="1"/>
          <w:numId w:val="26"/>
        </w:numPr>
        <w:spacing w:before="100" w:beforeAutospacing="1" w:after="100" w:afterAutospacing="1"/>
        <w:jc w:val="both"/>
        <w:rPr>
          <w:rFonts w:ascii="Arial" w:hAnsi="Arial" w:cs="Arial"/>
          <w:color w:val="000000"/>
        </w:rPr>
      </w:pPr>
      <w:r w:rsidRPr="00AC2753">
        <w:rPr>
          <w:rFonts w:ascii="Arial" w:hAnsi="Arial" w:cs="Arial"/>
          <w:color w:val="000000"/>
        </w:rPr>
        <w:t>Handling guest complaints professionally.</w:t>
      </w:r>
    </w:p>
    <w:p w14:paraId="4F051DC5" w14:textId="77777777" w:rsidR="00AC2753" w:rsidRPr="00AC2753" w:rsidRDefault="00AC2753" w:rsidP="00AC2753">
      <w:pPr>
        <w:numPr>
          <w:ilvl w:val="1"/>
          <w:numId w:val="26"/>
        </w:numPr>
        <w:spacing w:before="100" w:beforeAutospacing="1" w:after="100" w:afterAutospacing="1"/>
        <w:jc w:val="both"/>
        <w:rPr>
          <w:rFonts w:ascii="Arial" w:hAnsi="Arial" w:cs="Arial"/>
          <w:color w:val="000000"/>
        </w:rPr>
      </w:pPr>
      <w:r w:rsidRPr="00AC2753">
        <w:rPr>
          <w:rFonts w:ascii="Arial" w:hAnsi="Arial" w:cs="Arial"/>
          <w:color w:val="000000"/>
        </w:rPr>
        <w:t>Assisting elderly or disabled guests.</w:t>
      </w:r>
    </w:p>
    <w:p w14:paraId="1253EEED" w14:textId="77777777" w:rsidR="00AC2753" w:rsidRPr="00AC2753" w:rsidRDefault="00AC2753" w:rsidP="00AC2753">
      <w:pPr>
        <w:numPr>
          <w:ilvl w:val="0"/>
          <w:numId w:val="26"/>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Feedback &amp; Discussion (15 minutes)</w:t>
      </w:r>
      <w:r w:rsidRPr="00AC2753">
        <w:rPr>
          <w:rStyle w:val="apple-converted-space"/>
          <w:rFonts w:ascii="Arial" w:eastAsiaTheme="majorEastAsia" w:hAnsi="Arial" w:cs="Arial"/>
          <w:color w:val="000000"/>
        </w:rPr>
        <w:t> </w:t>
      </w:r>
      <w:r w:rsidRPr="00AC2753">
        <w:rPr>
          <w:rFonts w:ascii="Arial" w:hAnsi="Arial" w:cs="Arial"/>
          <w:color w:val="000000"/>
        </w:rPr>
        <w:t>– Trainer provides constructive feedback on each scenario.</w:t>
      </w:r>
    </w:p>
    <w:p w14:paraId="3901C434" w14:textId="77777777" w:rsidR="00AC2753" w:rsidRPr="00AC2753" w:rsidRDefault="009213B0" w:rsidP="00AC2753">
      <w:pPr>
        <w:jc w:val="both"/>
        <w:rPr>
          <w:rFonts w:ascii="Arial" w:hAnsi="Arial" w:cs="Arial"/>
        </w:rPr>
      </w:pPr>
      <w:r>
        <w:rPr>
          <w:rFonts w:ascii="Arial" w:hAnsi="Arial" w:cs="Arial"/>
          <w:noProof/>
        </w:rPr>
        <w:pict w14:anchorId="5ED3E87C">
          <v:rect id="_x0000_i1030" alt="" style="width:434.75pt;height:.05pt;mso-width-percent:0;mso-height-percent:0;mso-width-percent:0;mso-height-percent:0" o:hrpct="929" o:hralign="center" o:hrstd="t" o:hr="t" fillcolor="#a0a0a0" stroked="f"/>
        </w:pict>
      </w:r>
    </w:p>
    <w:p w14:paraId="13D0CB05" w14:textId="33FF0ED9"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3: Communication &amp; Storytelling Techniques</w:t>
      </w:r>
    </w:p>
    <w:p w14:paraId="4C094746"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Improve communication skills, body language, and storytelling for engaging tours.</w:t>
      </w:r>
    </w:p>
    <w:p w14:paraId="1B0014B6"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Hands-on Storytelling Workshop (60 minutes)</w:t>
      </w:r>
    </w:p>
    <w:p w14:paraId="6D273A25" w14:textId="77777777" w:rsidR="00AC2753" w:rsidRPr="00AC2753" w:rsidRDefault="00AC2753" w:rsidP="00AC2753">
      <w:pPr>
        <w:numPr>
          <w:ilvl w:val="0"/>
          <w:numId w:val="27"/>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Trainer Demonstration (15 minutes)</w:t>
      </w:r>
      <w:r w:rsidRPr="00AC2753">
        <w:rPr>
          <w:rStyle w:val="apple-converted-space"/>
          <w:rFonts w:ascii="Arial" w:eastAsiaTheme="majorEastAsia" w:hAnsi="Arial" w:cs="Arial"/>
          <w:color w:val="000000"/>
        </w:rPr>
        <w:t> </w:t>
      </w:r>
      <w:r w:rsidRPr="00AC2753">
        <w:rPr>
          <w:rFonts w:ascii="Arial" w:hAnsi="Arial" w:cs="Arial"/>
          <w:color w:val="000000"/>
        </w:rPr>
        <w:t>– Trainer presents an example of effective storytelling with voice modulation, gestures, and audience engagement.</w:t>
      </w:r>
    </w:p>
    <w:p w14:paraId="14EE87D8" w14:textId="77777777" w:rsidR="00AC2753" w:rsidRPr="00AC2753" w:rsidRDefault="00AC2753" w:rsidP="00AC2753">
      <w:pPr>
        <w:numPr>
          <w:ilvl w:val="0"/>
          <w:numId w:val="27"/>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Practice Round (20 minutes)</w:t>
      </w:r>
      <w:r w:rsidRPr="00AC2753">
        <w:rPr>
          <w:rStyle w:val="apple-converted-space"/>
          <w:rFonts w:ascii="Arial" w:eastAsiaTheme="majorEastAsia" w:hAnsi="Arial" w:cs="Arial"/>
          <w:color w:val="000000"/>
        </w:rPr>
        <w:t> </w:t>
      </w:r>
      <w:r w:rsidRPr="00AC2753">
        <w:rPr>
          <w:rFonts w:ascii="Arial" w:hAnsi="Arial" w:cs="Arial"/>
          <w:color w:val="000000"/>
        </w:rPr>
        <w:t>– Participants prepare and deliver a short story about a cultural or historical site.</w:t>
      </w:r>
    </w:p>
    <w:p w14:paraId="1DDE1A40" w14:textId="77777777" w:rsidR="00AC2753" w:rsidRPr="00AC2753" w:rsidRDefault="00AC2753" w:rsidP="00AC2753">
      <w:pPr>
        <w:numPr>
          <w:ilvl w:val="0"/>
          <w:numId w:val="27"/>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Group Feedback (15 minutes)</w:t>
      </w:r>
      <w:r w:rsidRPr="00AC2753">
        <w:rPr>
          <w:rStyle w:val="apple-converted-space"/>
          <w:rFonts w:ascii="Arial" w:eastAsiaTheme="majorEastAsia" w:hAnsi="Arial" w:cs="Arial"/>
          <w:color w:val="000000"/>
        </w:rPr>
        <w:t> </w:t>
      </w:r>
      <w:r w:rsidRPr="00AC2753">
        <w:rPr>
          <w:rFonts w:ascii="Arial" w:hAnsi="Arial" w:cs="Arial"/>
          <w:color w:val="000000"/>
        </w:rPr>
        <w:t>– Trainer and peers provide feedback on clarity, engagement, and storytelling techniques.</w:t>
      </w:r>
    </w:p>
    <w:p w14:paraId="6CA1C63D" w14:textId="77777777" w:rsidR="00AC2753" w:rsidRPr="00AC2753" w:rsidRDefault="00AC2753" w:rsidP="00AC2753">
      <w:pPr>
        <w:numPr>
          <w:ilvl w:val="0"/>
          <w:numId w:val="27"/>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Improvement Round (10 minutes)</w:t>
      </w:r>
      <w:r w:rsidRPr="00AC2753">
        <w:rPr>
          <w:rStyle w:val="apple-converted-space"/>
          <w:rFonts w:ascii="Arial" w:eastAsiaTheme="majorEastAsia" w:hAnsi="Arial" w:cs="Arial"/>
          <w:color w:val="000000"/>
        </w:rPr>
        <w:t> </w:t>
      </w:r>
      <w:r w:rsidRPr="00AC2753">
        <w:rPr>
          <w:rFonts w:ascii="Arial" w:hAnsi="Arial" w:cs="Arial"/>
          <w:color w:val="000000"/>
        </w:rPr>
        <w:t>– Participants refine their storytelling based on feedback and present again.</w:t>
      </w:r>
    </w:p>
    <w:p w14:paraId="153F0CD2" w14:textId="77777777" w:rsidR="00AC2753" w:rsidRPr="00AC2753" w:rsidRDefault="009213B0" w:rsidP="00AC2753">
      <w:pPr>
        <w:jc w:val="both"/>
        <w:rPr>
          <w:rFonts w:ascii="Arial" w:hAnsi="Arial" w:cs="Arial"/>
        </w:rPr>
      </w:pPr>
      <w:r>
        <w:rPr>
          <w:rFonts w:ascii="Arial" w:hAnsi="Arial" w:cs="Arial"/>
          <w:noProof/>
        </w:rPr>
        <w:pict w14:anchorId="2E9C326A">
          <v:rect id="_x0000_i1029" alt="" style="width:434.75pt;height:.05pt;mso-width-percent:0;mso-height-percent:0;mso-width-percent:0;mso-height-percent:0" o:hrpct="929" o:hralign="center" o:hrstd="t" o:hr="t" fillcolor="#a0a0a0" stroked="f"/>
        </w:pict>
      </w:r>
    </w:p>
    <w:p w14:paraId="2EDB951A" w14:textId="2C5A535E"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4: Tour Planning &amp; Execution</w:t>
      </w:r>
    </w:p>
    <w:p w14:paraId="38F3E4DB"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Teach itinerary planning, time management, and smooth tour execution strategies.</w:t>
      </w:r>
    </w:p>
    <w:p w14:paraId="7F9F7A4D"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Group Tour Planning Exercise (60 minutes)</w:t>
      </w:r>
    </w:p>
    <w:p w14:paraId="2423C686" w14:textId="77777777" w:rsidR="00AC2753" w:rsidRPr="00AC2753" w:rsidRDefault="00AC2753" w:rsidP="00AC2753">
      <w:pPr>
        <w:numPr>
          <w:ilvl w:val="0"/>
          <w:numId w:val="28"/>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Lecture on Tour Planning (15 minutes)</w:t>
      </w:r>
      <w:r w:rsidRPr="00AC2753">
        <w:rPr>
          <w:rStyle w:val="apple-converted-space"/>
          <w:rFonts w:ascii="Arial" w:eastAsiaTheme="majorEastAsia" w:hAnsi="Arial" w:cs="Arial"/>
          <w:color w:val="000000"/>
        </w:rPr>
        <w:t> </w:t>
      </w:r>
      <w:r w:rsidRPr="00AC2753">
        <w:rPr>
          <w:rFonts w:ascii="Arial" w:hAnsi="Arial" w:cs="Arial"/>
          <w:color w:val="000000"/>
        </w:rPr>
        <w:t>– Trainer explains key elements of an effective itinerary, time management, and guest engagement.</w:t>
      </w:r>
    </w:p>
    <w:p w14:paraId="0B83C166" w14:textId="77777777" w:rsidR="00AC2753" w:rsidRPr="00AC2753" w:rsidRDefault="00AC2753" w:rsidP="00AC2753">
      <w:pPr>
        <w:numPr>
          <w:ilvl w:val="0"/>
          <w:numId w:val="28"/>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Group Activity (30 minutes)</w:t>
      </w:r>
      <w:r w:rsidRPr="00AC2753">
        <w:rPr>
          <w:rStyle w:val="apple-converted-space"/>
          <w:rFonts w:ascii="Arial" w:eastAsiaTheme="majorEastAsia" w:hAnsi="Arial" w:cs="Arial"/>
          <w:color w:val="000000"/>
        </w:rPr>
        <w:t> </w:t>
      </w:r>
      <w:r w:rsidRPr="00AC2753">
        <w:rPr>
          <w:rFonts w:ascii="Arial" w:hAnsi="Arial" w:cs="Arial"/>
          <w:color w:val="000000"/>
        </w:rPr>
        <w:t>– Participants work in small teams to create a one-day tour itinerary, considering:</w:t>
      </w:r>
    </w:p>
    <w:p w14:paraId="589F1ACE" w14:textId="77777777" w:rsidR="00AC2753" w:rsidRPr="00AC2753" w:rsidRDefault="00AC2753" w:rsidP="00AC2753">
      <w:pPr>
        <w:numPr>
          <w:ilvl w:val="1"/>
          <w:numId w:val="28"/>
        </w:numPr>
        <w:spacing w:before="100" w:beforeAutospacing="1" w:after="100" w:afterAutospacing="1"/>
        <w:jc w:val="both"/>
        <w:rPr>
          <w:rFonts w:ascii="Arial" w:hAnsi="Arial" w:cs="Arial"/>
          <w:color w:val="000000"/>
        </w:rPr>
      </w:pPr>
      <w:r w:rsidRPr="00AC2753">
        <w:rPr>
          <w:rFonts w:ascii="Arial" w:hAnsi="Arial" w:cs="Arial"/>
          <w:color w:val="000000"/>
        </w:rPr>
        <w:t>Tour theme and key stops.</w:t>
      </w:r>
    </w:p>
    <w:p w14:paraId="6AD425E1" w14:textId="77777777" w:rsidR="00AC2753" w:rsidRPr="00AC2753" w:rsidRDefault="00AC2753" w:rsidP="00AC2753">
      <w:pPr>
        <w:numPr>
          <w:ilvl w:val="1"/>
          <w:numId w:val="28"/>
        </w:numPr>
        <w:spacing w:before="100" w:beforeAutospacing="1" w:after="100" w:afterAutospacing="1"/>
        <w:jc w:val="both"/>
        <w:rPr>
          <w:rFonts w:ascii="Arial" w:hAnsi="Arial" w:cs="Arial"/>
          <w:color w:val="000000"/>
        </w:rPr>
      </w:pPr>
      <w:r w:rsidRPr="00AC2753">
        <w:rPr>
          <w:rFonts w:ascii="Arial" w:hAnsi="Arial" w:cs="Arial"/>
          <w:color w:val="000000"/>
        </w:rPr>
        <w:t>Estimated time for each activity.</w:t>
      </w:r>
    </w:p>
    <w:p w14:paraId="67BE08CB" w14:textId="77777777" w:rsidR="00AC2753" w:rsidRPr="00AC2753" w:rsidRDefault="00AC2753" w:rsidP="00AC2753">
      <w:pPr>
        <w:numPr>
          <w:ilvl w:val="1"/>
          <w:numId w:val="28"/>
        </w:numPr>
        <w:spacing w:before="100" w:beforeAutospacing="1" w:after="100" w:afterAutospacing="1"/>
        <w:jc w:val="both"/>
        <w:rPr>
          <w:rFonts w:ascii="Arial" w:hAnsi="Arial" w:cs="Arial"/>
          <w:color w:val="000000"/>
        </w:rPr>
      </w:pPr>
      <w:r w:rsidRPr="00AC2753">
        <w:rPr>
          <w:rFonts w:ascii="Arial" w:hAnsi="Arial" w:cs="Arial"/>
          <w:color w:val="000000"/>
        </w:rPr>
        <w:t>Guest engagement techniques.</w:t>
      </w:r>
    </w:p>
    <w:p w14:paraId="00644EB5" w14:textId="77777777" w:rsidR="00AC2753" w:rsidRPr="00AC2753" w:rsidRDefault="00AC2753" w:rsidP="00AC2753">
      <w:pPr>
        <w:numPr>
          <w:ilvl w:val="0"/>
          <w:numId w:val="28"/>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Presentations &amp; Feedback (15 minutes)</w:t>
      </w:r>
      <w:r w:rsidRPr="00AC2753">
        <w:rPr>
          <w:rStyle w:val="apple-converted-space"/>
          <w:rFonts w:ascii="Arial" w:eastAsiaTheme="majorEastAsia" w:hAnsi="Arial" w:cs="Arial"/>
          <w:color w:val="000000"/>
        </w:rPr>
        <w:t> </w:t>
      </w:r>
      <w:r w:rsidRPr="00AC2753">
        <w:rPr>
          <w:rFonts w:ascii="Arial" w:hAnsi="Arial" w:cs="Arial"/>
          <w:color w:val="000000"/>
        </w:rPr>
        <w:t>– Each group presents their itinerary, and the trainer provides feedback.</w:t>
      </w:r>
    </w:p>
    <w:p w14:paraId="232C2C01" w14:textId="77777777" w:rsidR="00AC2753" w:rsidRPr="00AC2753" w:rsidRDefault="009213B0" w:rsidP="00AC2753">
      <w:pPr>
        <w:jc w:val="both"/>
        <w:rPr>
          <w:rFonts w:ascii="Arial" w:hAnsi="Arial" w:cs="Arial"/>
        </w:rPr>
      </w:pPr>
      <w:r>
        <w:rPr>
          <w:rFonts w:ascii="Arial" w:hAnsi="Arial" w:cs="Arial"/>
          <w:noProof/>
        </w:rPr>
        <w:pict w14:anchorId="291F803F">
          <v:rect id="_x0000_i1028" alt="" style="width:434.75pt;height:.05pt;mso-width-percent:0;mso-height-percent:0;mso-width-percent:0;mso-height-percent:0" o:hrpct="929" o:hralign="center" o:hrstd="t" o:hr="t" fillcolor="#a0a0a0" stroked="f"/>
        </w:pict>
      </w:r>
    </w:p>
    <w:p w14:paraId="70A0E952" w14:textId="18713BA5"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lastRenderedPageBreak/>
        <w:t>Session</w:t>
      </w:r>
      <w:r w:rsidR="00AC2753" w:rsidRPr="00AC2753">
        <w:rPr>
          <w:rStyle w:val="Strong"/>
          <w:rFonts w:ascii="Arial" w:hAnsi="Arial" w:cs="Arial"/>
          <w:b w:val="0"/>
          <w:bCs w:val="0"/>
          <w:color w:val="000000"/>
          <w:sz w:val="24"/>
          <w:szCs w:val="24"/>
        </w:rPr>
        <w:t xml:space="preserve"> 5: Safety &amp; Emergency Preparedness</w:t>
      </w:r>
    </w:p>
    <w:p w14:paraId="6823D789"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Equip participants with skills to manage safety risks and handle emergencies during tours.</w:t>
      </w:r>
    </w:p>
    <w:p w14:paraId="4210A06D"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Scenario-Based Emergency Response Exercise (60 minutes)</w:t>
      </w:r>
    </w:p>
    <w:p w14:paraId="12E74087" w14:textId="77777777" w:rsidR="00AC2753" w:rsidRPr="00AC2753" w:rsidRDefault="00AC2753" w:rsidP="00AC2753">
      <w:pPr>
        <w:numPr>
          <w:ilvl w:val="0"/>
          <w:numId w:val="29"/>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Trainer Presentation (15 minutes)</w:t>
      </w:r>
      <w:r w:rsidRPr="00AC2753">
        <w:rPr>
          <w:rStyle w:val="apple-converted-space"/>
          <w:rFonts w:ascii="Arial" w:eastAsiaTheme="majorEastAsia" w:hAnsi="Arial" w:cs="Arial"/>
          <w:color w:val="000000"/>
        </w:rPr>
        <w:t> </w:t>
      </w:r>
      <w:r w:rsidRPr="00AC2753">
        <w:rPr>
          <w:rFonts w:ascii="Arial" w:hAnsi="Arial" w:cs="Arial"/>
          <w:color w:val="000000"/>
        </w:rPr>
        <w:t>– Trainer explains common safety risks, emergency protocols, and guest safety measures.</w:t>
      </w:r>
    </w:p>
    <w:p w14:paraId="4CA34718" w14:textId="77777777" w:rsidR="00AC2753" w:rsidRPr="00AC2753" w:rsidRDefault="00AC2753" w:rsidP="00AC2753">
      <w:pPr>
        <w:numPr>
          <w:ilvl w:val="0"/>
          <w:numId w:val="29"/>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Emergency Scenario Role-Play (30 minutes)</w:t>
      </w:r>
      <w:r w:rsidRPr="00AC2753">
        <w:rPr>
          <w:rStyle w:val="apple-converted-space"/>
          <w:rFonts w:ascii="Arial" w:eastAsiaTheme="majorEastAsia" w:hAnsi="Arial" w:cs="Arial"/>
          <w:color w:val="000000"/>
        </w:rPr>
        <w:t> </w:t>
      </w:r>
      <w:r w:rsidRPr="00AC2753">
        <w:rPr>
          <w:rFonts w:ascii="Arial" w:hAnsi="Arial" w:cs="Arial"/>
          <w:color w:val="000000"/>
        </w:rPr>
        <w:t>– Small groups are assigned different emergencies to act out and solve, such as:</w:t>
      </w:r>
    </w:p>
    <w:p w14:paraId="2EEB4B92" w14:textId="77777777" w:rsidR="00AC2753" w:rsidRPr="00AC2753" w:rsidRDefault="00AC2753" w:rsidP="00AC2753">
      <w:pPr>
        <w:numPr>
          <w:ilvl w:val="1"/>
          <w:numId w:val="29"/>
        </w:numPr>
        <w:spacing w:before="100" w:beforeAutospacing="1" w:after="100" w:afterAutospacing="1"/>
        <w:jc w:val="both"/>
        <w:rPr>
          <w:rFonts w:ascii="Arial" w:hAnsi="Arial" w:cs="Arial"/>
          <w:color w:val="000000"/>
        </w:rPr>
      </w:pPr>
      <w:r w:rsidRPr="00AC2753">
        <w:rPr>
          <w:rFonts w:ascii="Arial" w:hAnsi="Arial" w:cs="Arial"/>
          <w:color w:val="000000"/>
        </w:rPr>
        <w:t>A guest falling ill during a tour.</w:t>
      </w:r>
    </w:p>
    <w:p w14:paraId="13BEF071" w14:textId="77777777" w:rsidR="00AC2753" w:rsidRPr="00AC2753" w:rsidRDefault="00AC2753" w:rsidP="00AC2753">
      <w:pPr>
        <w:numPr>
          <w:ilvl w:val="1"/>
          <w:numId w:val="29"/>
        </w:numPr>
        <w:spacing w:before="100" w:beforeAutospacing="1" w:after="100" w:afterAutospacing="1"/>
        <w:jc w:val="both"/>
        <w:rPr>
          <w:rFonts w:ascii="Arial" w:hAnsi="Arial" w:cs="Arial"/>
          <w:color w:val="000000"/>
        </w:rPr>
      </w:pPr>
      <w:r w:rsidRPr="00AC2753">
        <w:rPr>
          <w:rFonts w:ascii="Arial" w:hAnsi="Arial" w:cs="Arial"/>
          <w:color w:val="000000"/>
        </w:rPr>
        <w:t>Tour disruption due to bad weather.</w:t>
      </w:r>
    </w:p>
    <w:p w14:paraId="1F1ACEB5" w14:textId="77777777" w:rsidR="00AC2753" w:rsidRPr="00AC2753" w:rsidRDefault="00AC2753" w:rsidP="00AC2753">
      <w:pPr>
        <w:numPr>
          <w:ilvl w:val="1"/>
          <w:numId w:val="29"/>
        </w:numPr>
        <w:spacing w:before="100" w:beforeAutospacing="1" w:after="100" w:afterAutospacing="1"/>
        <w:jc w:val="both"/>
        <w:rPr>
          <w:rFonts w:ascii="Arial" w:hAnsi="Arial" w:cs="Arial"/>
          <w:color w:val="000000"/>
        </w:rPr>
      </w:pPr>
      <w:r w:rsidRPr="00AC2753">
        <w:rPr>
          <w:rFonts w:ascii="Arial" w:hAnsi="Arial" w:cs="Arial"/>
          <w:color w:val="000000"/>
        </w:rPr>
        <w:t>A lost or missing guest.</w:t>
      </w:r>
    </w:p>
    <w:p w14:paraId="6278BD4F" w14:textId="77777777" w:rsidR="00AC2753" w:rsidRPr="00AC2753" w:rsidRDefault="00AC2753" w:rsidP="00AC2753">
      <w:pPr>
        <w:numPr>
          <w:ilvl w:val="0"/>
          <w:numId w:val="29"/>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Debriefing &amp; Trainer Feedback (15 minutes)</w:t>
      </w:r>
      <w:r w:rsidRPr="00AC2753">
        <w:rPr>
          <w:rStyle w:val="apple-converted-space"/>
          <w:rFonts w:ascii="Arial" w:eastAsiaTheme="majorEastAsia" w:hAnsi="Arial" w:cs="Arial"/>
          <w:color w:val="000000"/>
        </w:rPr>
        <w:t> </w:t>
      </w:r>
      <w:r w:rsidRPr="00AC2753">
        <w:rPr>
          <w:rFonts w:ascii="Arial" w:hAnsi="Arial" w:cs="Arial"/>
          <w:color w:val="000000"/>
        </w:rPr>
        <w:t>– Trainer provides insights on handling each situation effectively.</w:t>
      </w:r>
    </w:p>
    <w:p w14:paraId="4D036B72" w14:textId="77777777" w:rsidR="00AC2753" w:rsidRPr="00AC2753" w:rsidRDefault="009213B0" w:rsidP="00AC2753">
      <w:pPr>
        <w:jc w:val="both"/>
        <w:rPr>
          <w:rFonts w:ascii="Arial" w:hAnsi="Arial" w:cs="Arial"/>
        </w:rPr>
      </w:pPr>
      <w:r>
        <w:rPr>
          <w:rFonts w:ascii="Arial" w:hAnsi="Arial" w:cs="Arial"/>
          <w:noProof/>
        </w:rPr>
        <w:pict w14:anchorId="48396403">
          <v:rect id="_x0000_i1027" alt="" style="width:434.75pt;height:.05pt;mso-width-percent:0;mso-height-percent:0;mso-width-percent:0;mso-height-percent:0" o:hrpct="929" o:hralign="center" o:hrstd="t" o:hr="t" fillcolor="#a0a0a0" stroked="f"/>
        </w:pict>
      </w:r>
    </w:p>
    <w:p w14:paraId="173DD5E6" w14:textId="5A975E45"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6: Enhancing Guest Experience</w:t>
      </w:r>
    </w:p>
    <w:p w14:paraId="3A439818"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Train participants in interactive and engaging tour guiding methods.</w:t>
      </w:r>
    </w:p>
    <w:p w14:paraId="4E2EABC2"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Live Demonstration &amp; Practice (60 minutes)</w:t>
      </w:r>
    </w:p>
    <w:p w14:paraId="6F7FFF8D" w14:textId="77777777" w:rsidR="00AC2753" w:rsidRPr="00AC2753" w:rsidRDefault="00AC2753" w:rsidP="00AC2753">
      <w:pPr>
        <w:numPr>
          <w:ilvl w:val="0"/>
          <w:numId w:val="30"/>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Trainer Demonstration (15 minutes)</w:t>
      </w:r>
      <w:r w:rsidRPr="00AC2753">
        <w:rPr>
          <w:rStyle w:val="apple-converted-space"/>
          <w:rFonts w:ascii="Arial" w:eastAsiaTheme="majorEastAsia" w:hAnsi="Arial" w:cs="Arial"/>
          <w:color w:val="000000"/>
        </w:rPr>
        <w:t> </w:t>
      </w:r>
      <w:r w:rsidRPr="00AC2753">
        <w:rPr>
          <w:rFonts w:ascii="Arial" w:hAnsi="Arial" w:cs="Arial"/>
          <w:color w:val="000000"/>
        </w:rPr>
        <w:t>– Trainer demonstrates how to enhance guest experience using interaction, humor, and personalization.</w:t>
      </w:r>
    </w:p>
    <w:p w14:paraId="1C7BA867" w14:textId="77777777" w:rsidR="00AC2753" w:rsidRPr="00AC2753" w:rsidRDefault="00AC2753" w:rsidP="00AC2753">
      <w:pPr>
        <w:numPr>
          <w:ilvl w:val="0"/>
          <w:numId w:val="30"/>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Participant Practice (30 minutes)</w:t>
      </w:r>
      <w:r w:rsidRPr="00AC2753">
        <w:rPr>
          <w:rStyle w:val="apple-converted-space"/>
          <w:rFonts w:ascii="Arial" w:eastAsiaTheme="majorEastAsia" w:hAnsi="Arial" w:cs="Arial"/>
          <w:color w:val="000000"/>
        </w:rPr>
        <w:t> </w:t>
      </w:r>
      <w:r w:rsidRPr="00AC2753">
        <w:rPr>
          <w:rFonts w:ascii="Arial" w:hAnsi="Arial" w:cs="Arial"/>
          <w:color w:val="000000"/>
        </w:rPr>
        <w:t>– Participants conduct a short guided tour segment, applying engaging techniques.</w:t>
      </w:r>
    </w:p>
    <w:p w14:paraId="4EF84BB6" w14:textId="77777777" w:rsidR="00AC2753" w:rsidRPr="00AC2753" w:rsidRDefault="00AC2753" w:rsidP="00AC2753">
      <w:pPr>
        <w:numPr>
          <w:ilvl w:val="0"/>
          <w:numId w:val="30"/>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Group Feedback (15 minutes)</w:t>
      </w:r>
      <w:r w:rsidRPr="00AC2753">
        <w:rPr>
          <w:rStyle w:val="apple-converted-space"/>
          <w:rFonts w:ascii="Arial" w:eastAsiaTheme="majorEastAsia" w:hAnsi="Arial" w:cs="Arial"/>
          <w:color w:val="000000"/>
        </w:rPr>
        <w:t> </w:t>
      </w:r>
      <w:r w:rsidRPr="00AC2753">
        <w:rPr>
          <w:rFonts w:ascii="Arial" w:hAnsi="Arial" w:cs="Arial"/>
          <w:color w:val="000000"/>
        </w:rPr>
        <w:t>– Trainer and peers provide feedback on guest interaction and experience enhancement.</w:t>
      </w:r>
    </w:p>
    <w:p w14:paraId="267D6C38" w14:textId="77777777" w:rsidR="00AC2753" w:rsidRPr="00AC2753" w:rsidRDefault="009213B0" w:rsidP="00AC2753">
      <w:pPr>
        <w:jc w:val="both"/>
        <w:rPr>
          <w:rFonts w:ascii="Arial" w:hAnsi="Arial" w:cs="Arial"/>
        </w:rPr>
      </w:pPr>
      <w:r>
        <w:rPr>
          <w:rFonts w:ascii="Arial" w:hAnsi="Arial" w:cs="Arial"/>
          <w:noProof/>
        </w:rPr>
        <w:pict w14:anchorId="6D656545">
          <v:rect id="_x0000_i1026" alt="" style="width:434.75pt;height:.05pt;mso-width-percent:0;mso-height-percent:0;mso-width-percent:0;mso-height-percent:0" o:hrpct="929" o:hralign="center" o:hrstd="t" o:hr="t" fillcolor="#a0a0a0" stroked="f"/>
        </w:pict>
      </w:r>
    </w:p>
    <w:p w14:paraId="34AD77C9" w14:textId="71CD9AEA" w:rsidR="00AC2753" w:rsidRPr="00AC2753" w:rsidRDefault="003831DB" w:rsidP="00AC2753">
      <w:pPr>
        <w:pStyle w:val="Heading2"/>
        <w:jc w:val="both"/>
        <w:rPr>
          <w:rFonts w:ascii="Arial" w:hAnsi="Arial" w:cs="Arial"/>
          <w:color w:val="000000"/>
          <w:sz w:val="24"/>
          <w:szCs w:val="24"/>
        </w:rPr>
      </w:pPr>
      <w:r>
        <w:rPr>
          <w:rStyle w:val="Strong"/>
          <w:rFonts w:ascii="Arial" w:hAnsi="Arial" w:cs="Arial"/>
          <w:b w:val="0"/>
          <w:bCs w:val="0"/>
          <w:color w:val="000000"/>
          <w:sz w:val="24"/>
          <w:szCs w:val="24"/>
        </w:rPr>
        <w:t>Session</w:t>
      </w:r>
      <w:r w:rsidR="00AC2753" w:rsidRPr="00AC2753">
        <w:rPr>
          <w:rStyle w:val="Strong"/>
          <w:rFonts w:ascii="Arial" w:hAnsi="Arial" w:cs="Arial"/>
          <w:b w:val="0"/>
          <w:bCs w:val="0"/>
          <w:color w:val="000000"/>
          <w:sz w:val="24"/>
          <w:szCs w:val="24"/>
        </w:rPr>
        <w:t xml:space="preserve"> 7: Practical Guiding Exercise</w:t>
      </w:r>
    </w:p>
    <w:p w14:paraId="7DD932E2" w14:textId="77777777" w:rsidR="00AC2753" w:rsidRPr="00AC2753" w:rsidRDefault="00AC2753" w:rsidP="00AC2753">
      <w:pPr>
        <w:pStyle w:val="NormalWeb"/>
        <w:jc w:val="both"/>
        <w:rPr>
          <w:rFonts w:ascii="Arial" w:hAnsi="Arial" w:cs="Arial"/>
          <w:color w:val="000000"/>
        </w:rPr>
      </w:pPr>
      <w:r w:rsidRPr="00AC2753">
        <w:rPr>
          <w:rStyle w:val="Strong"/>
          <w:rFonts w:ascii="Arial" w:eastAsiaTheme="majorEastAsia" w:hAnsi="Arial" w:cs="Arial"/>
          <w:color w:val="000000"/>
        </w:rPr>
        <w:t>Objective:</w:t>
      </w:r>
      <w:r w:rsidRPr="00AC2753">
        <w:rPr>
          <w:rStyle w:val="apple-converted-space"/>
          <w:rFonts w:ascii="Arial" w:eastAsiaTheme="majorEastAsia" w:hAnsi="Arial" w:cs="Arial"/>
          <w:color w:val="000000"/>
        </w:rPr>
        <w:t> </w:t>
      </w:r>
      <w:r w:rsidRPr="00AC2753">
        <w:rPr>
          <w:rFonts w:ascii="Arial" w:hAnsi="Arial" w:cs="Arial"/>
          <w:color w:val="000000"/>
        </w:rPr>
        <w:t>Provide real-world practice in guiding tours effectively.</w:t>
      </w:r>
    </w:p>
    <w:p w14:paraId="1081F247" w14:textId="77777777" w:rsidR="00AC2753" w:rsidRPr="00AC2753" w:rsidRDefault="00AC2753" w:rsidP="00AC2753">
      <w:pPr>
        <w:pStyle w:val="Heading3"/>
        <w:jc w:val="both"/>
        <w:rPr>
          <w:rFonts w:ascii="Arial" w:hAnsi="Arial" w:cs="Arial"/>
          <w:color w:val="000000"/>
          <w:sz w:val="24"/>
          <w:szCs w:val="24"/>
        </w:rPr>
      </w:pPr>
      <w:r w:rsidRPr="00AC2753">
        <w:rPr>
          <w:rStyle w:val="Strong"/>
          <w:rFonts w:ascii="Arial" w:hAnsi="Arial" w:cs="Arial"/>
          <w:b w:val="0"/>
          <w:bCs w:val="0"/>
          <w:color w:val="000000"/>
          <w:sz w:val="24"/>
          <w:szCs w:val="24"/>
        </w:rPr>
        <w:t>Activity: Simulated Tour Guiding (60 minutes)</w:t>
      </w:r>
    </w:p>
    <w:p w14:paraId="6438501A" w14:textId="77777777" w:rsidR="00AC2753" w:rsidRPr="00AC2753" w:rsidRDefault="00AC2753" w:rsidP="00AC2753">
      <w:pPr>
        <w:numPr>
          <w:ilvl w:val="0"/>
          <w:numId w:val="31"/>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Tour Simulation (40 minutes)</w:t>
      </w:r>
      <w:r w:rsidRPr="00AC2753">
        <w:rPr>
          <w:rStyle w:val="apple-converted-space"/>
          <w:rFonts w:ascii="Arial" w:eastAsiaTheme="majorEastAsia" w:hAnsi="Arial" w:cs="Arial"/>
          <w:color w:val="000000"/>
        </w:rPr>
        <w:t> </w:t>
      </w:r>
      <w:r w:rsidRPr="00AC2753">
        <w:rPr>
          <w:rFonts w:ascii="Arial" w:hAnsi="Arial" w:cs="Arial"/>
          <w:color w:val="000000"/>
        </w:rPr>
        <w:t>– Participants conduct a guided tour (on-site or in a mock setup), incorporating all learned skills.</w:t>
      </w:r>
    </w:p>
    <w:p w14:paraId="5F65EC21" w14:textId="77777777" w:rsidR="00AC2753" w:rsidRPr="00AC2753" w:rsidRDefault="00AC2753" w:rsidP="00AC2753">
      <w:pPr>
        <w:numPr>
          <w:ilvl w:val="0"/>
          <w:numId w:val="31"/>
        </w:numPr>
        <w:spacing w:before="100" w:beforeAutospacing="1" w:after="100" w:afterAutospacing="1"/>
        <w:jc w:val="both"/>
        <w:rPr>
          <w:rFonts w:ascii="Arial" w:hAnsi="Arial" w:cs="Arial"/>
          <w:color w:val="000000"/>
        </w:rPr>
      </w:pPr>
      <w:r w:rsidRPr="00AC2753">
        <w:rPr>
          <w:rStyle w:val="Strong"/>
          <w:rFonts w:ascii="Arial" w:eastAsiaTheme="majorEastAsia" w:hAnsi="Arial" w:cs="Arial"/>
          <w:color w:val="000000"/>
        </w:rPr>
        <w:t>Evaluation &amp; Feedback (20 minutes)</w:t>
      </w:r>
      <w:r w:rsidRPr="00AC2753">
        <w:rPr>
          <w:rStyle w:val="apple-converted-space"/>
          <w:rFonts w:ascii="Arial" w:eastAsiaTheme="majorEastAsia" w:hAnsi="Arial" w:cs="Arial"/>
          <w:color w:val="000000"/>
        </w:rPr>
        <w:t> </w:t>
      </w:r>
      <w:r w:rsidRPr="00AC2753">
        <w:rPr>
          <w:rFonts w:ascii="Arial" w:hAnsi="Arial" w:cs="Arial"/>
          <w:color w:val="000000"/>
        </w:rPr>
        <w:t>– Trainer and peers assess performance based on clarity, engagement, and professionalism.</w:t>
      </w:r>
    </w:p>
    <w:p w14:paraId="032ECFE2" w14:textId="70997EF0" w:rsidR="00AC2753" w:rsidRDefault="009213B0" w:rsidP="00AC2753">
      <w:pPr>
        <w:rPr>
          <w:rStyle w:val="Strong"/>
          <w:b w:val="0"/>
          <w:bCs w:val="0"/>
        </w:rPr>
      </w:pPr>
      <w:r>
        <w:rPr>
          <w:noProof/>
        </w:rPr>
        <w:pict w14:anchorId="73FFB3D5">
          <v:rect id="_x0000_i1025" alt="" style="width:434.75pt;height:.05pt;mso-width-percent:0;mso-height-percent:0;mso-width-percent:0;mso-height-percent:0" o:hrpct="929" o:hralign="center" o:hrstd="t" o:hr="t" fillcolor="#a0a0a0" stroked="f"/>
        </w:pict>
      </w:r>
    </w:p>
    <w:p w14:paraId="2CE97577" w14:textId="77777777" w:rsidR="00AC2753" w:rsidRDefault="00AC2753" w:rsidP="00AC2753">
      <w:pPr>
        <w:rPr>
          <w:rStyle w:val="Strong"/>
          <w:b w:val="0"/>
          <w:bCs w:val="0"/>
        </w:rPr>
      </w:pPr>
    </w:p>
    <w:p w14:paraId="6CF6D30B" w14:textId="77777777" w:rsidR="00AC2753" w:rsidRDefault="00AC2753" w:rsidP="00AC2753">
      <w:pPr>
        <w:rPr>
          <w:rStyle w:val="Strong"/>
          <w:b w:val="0"/>
          <w:bCs w:val="0"/>
        </w:rPr>
      </w:pPr>
    </w:p>
    <w:p w14:paraId="50BD0DC7" w14:textId="77777777" w:rsidR="00AC2753" w:rsidRDefault="00AC2753" w:rsidP="00AC2753">
      <w:pPr>
        <w:rPr>
          <w:rStyle w:val="Strong"/>
          <w:b w:val="0"/>
          <w:bCs w:val="0"/>
        </w:rPr>
      </w:pPr>
    </w:p>
    <w:p w14:paraId="780607D3" w14:textId="77777777" w:rsidR="00AC2753" w:rsidRDefault="00AC2753" w:rsidP="00AC2753">
      <w:pPr>
        <w:rPr>
          <w:rStyle w:val="Strong"/>
          <w:b w:val="0"/>
          <w:bCs w:val="0"/>
        </w:rPr>
      </w:pPr>
    </w:p>
    <w:p w14:paraId="0095A124" w14:textId="77777777" w:rsidR="00AC2753" w:rsidRPr="00AC2753" w:rsidRDefault="00AC2753" w:rsidP="00AC2753">
      <w:pPr>
        <w:rPr>
          <w:rStyle w:val="Strong"/>
          <w:b w:val="0"/>
          <w:bCs w:val="0"/>
        </w:rPr>
      </w:pPr>
    </w:p>
    <w:p w14:paraId="7B6B078C" w14:textId="77777777" w:rsidR="00126A0B" w:rsidRDefault="00126A0B" w:rsidP="00126A0B">
      <w:pPr>
        <w:jc w:val="both"/>
        <w:rPr>
          <w:rFonts w:ascii="Arial" w:hAnsi="Arial" w:cs="Arial"/>
          <w:b/>
          <w:bCs/>
        </w:rPr>
      </w:pPr>
      <w:r w:rsidRPr="00126A0B">
        <w:rPr>
          <w:rFonts w:ascii="Arial" w:hAnsi="Arial" w:cs="Arial"/>
          <w:b/>
          <w:bCs/>
        </w:rPr>
        <w:lastRenderedPageBreak/>
        <w:t>Expected Outcomes:</w:t>
      </w:r>
    </w:p>
    <w:p w14:paraId="7C96E5EF" w14:textId="77777777" w:rsidR="003831DB" w:rsidRDefault="003831DB" w:rsidP="00126A0B">
      <w:pPr>
        <w:jc w:val="both"/>
        <w:rPr>
          <w:rFonts w:ascii="Arial" w:hAnsi="Arial" w:cs="Arial"/>
          <w:b/>
          <w:bCs/>
        </w:rPr>
      </w:pPr>
    </w:p>
    <w:p w14:paraId="49E76287" w14:textId="3C608B71" w:rsidR="00AC2753" w:rsidRPr="003831DB" w:rsidRDefault="003831DB" w:rsidP="003831DB">
      <w:pPr>
        <w:pStyle w:val="NormalWeb"/>
        <w:spacing w:before="0" w:beforeAutospacing="0" w:after="0" w:afterAutospacing="0"/>
        <w:ind w:left="720"/>
        <w:rPr>
          <w:rFonts w:ascii="Arial" w:hAnsi="Arial" w:cs="Arial"/>
        </w:rPr>
      </w:pPr>
      <w:r w:rsidRPr="00126A0B">
        <w:rPr>
          <w:rFonts w:ascii="Apple Color Emoji" w:hAnsi="Apple Color Emoji" w:cs="Apple Color Emoji"/>
        </w:rPr>
        <w:t>✅</w:t>
      </w:r>
      <w:r w:rsidR="00AC2753" w:rsidRPr="003831DB">
        <w:rPr>
          <w:rStyle w:val="Strong"/>
          <w:rFonts w:ascii="Arial" w:eastAsiaTheme="majorEastAsia" w:hAnsi="Arial" w:cs="Arial"/>
          <w:b w:val="0"/>
          <w:bCs w:val="0"/>
        </w:rPr>
        <w:t>Understand ASEAN Standards for Quality Tour Guiding</w:t>
      </w:r>
      <w:r w:rsidR="00AC2753" w:rsidRPr="003831DB">
        <w:rPr>
          <w:rStyle w:val="apple-converted-space"/>
          <w:rFonts w:ascii="Arial" w:eastAsiaTheme="majorEastAsia" w:hAnsi="Arial" w:cs="Arial"/>
        </w:rPr>
        <w:t> </w:t>
      </w:r>
      <w:r w:rsidR="00AC2753" w:rsidRPr="003831DB">
        <w:rPr>
          <w:rFonts w:ascii="Arial" w:hAnsi="Arial" w:cs="Arial"/>
        </w:rPr>
        <w:t>– Gain knowledge of the principles, ethics, and best practices outlined in ASEAN standards for professional tour guiding.</w:t>
      </w:r>
    </w:p>
    <w:p w14:paraId="4CBBB2B4" w14:textId="4C9D6620" w:rsidR="00AC2753" w:rsidRPr="003831DB" w:rsidRDefault="003831DB" w:rsidP="003831DB">
      <w:pPr>
        <w:pStyle w:val="NormalWeb"/>
        <w:spacing w:before="0" w:beforeAutospacing="0" w:after="0" w:afterAutospacing="0"/>
        <w:ind w:left="720"/>
        <w:rPr>
          <w:rFonts w:ascii="Arial" w:hAnsi="Arial" w:cs="Arial"/>
        </w:rPr>
      </w:pPr>
      <w:r w:rsidRPr="00126A0B">
        <w:rPr>
          <w:rFonts w:ascii="Apple Color Emoji" w:hAnsi="Apple Color Emoji" w:cs="Apple Color Emoji"/>
        </w:rPr>
        <w:t>✅</w:t>
      </w:r>
      <w:r w:rsidR="00AC2753" w:rsidRPr="003831DB">
        <w:rPr>
          <w:rStyle w:val="Strong"/>
          <w:rFonts w:ascii="Arial" w:eastAsiaTheme="majorEastAsia" w:hAnsi="Arial" w:cs="Arial"/>
          <w:b w:val="0"/>
          <w:bCs w:val="0"/>
        </w:rPr>
        <w:t>Demonstrate Professionalism and Customer Service Excellence</w:t>
      </w:r>
      <w:r w:rsidR="00AC2753" w:rsidRPr="003831DB">
        <w:rPr>
          <w:rStyle w:val="apple-converted-space"/>
          <w:rFonts w:ascii="Arial" w:eastAsiaTheme="majorEastAsia" w:hAnsi="Arial" w:cs="Arial"/>
        </w:rPr>
        <w:t> </w:t>
      </w:r>
      <w:r w:rsidR="00AC2753" w:rsidRPr="003831DB">
        <w:rPr>
          <w:rFonts w:ascii="Arial" w:hAnsi="Arial" w:cs="Arial"/>
        </w:rPr>
        <w:t>– Apply professional etiquette, customer service skills, and problem-solving techniques to enhance guest satisfaction.</w:t>
      </w:r>
    </w:p>
    <w:p w14:paraId="01F2CEBF" w14:textId="32F07B15" w:rsidR="00AC2753" w:rsidRPr="003831DB" w:rsidRDefault="003831DB" w:rsidP="003831DB">
      <w:pPr>
        <w:pStyle w:val="NormalWeb"/>
        <w:spacing w:before="0" w:beforeAutospacing="0" w:after="0" w:afterAutospacing="0"/>
        <w:ind w:left="720"/>
        <w:rPr>
          <w:rFonts w:ascii="Arial" w:hAnsi="Arial" w:cs="Arial"/>
        </w:rPr>
      </w:pPr>
      <w:r w:rsidRPr="00126A0B">
        <w:rPr>
          <w:rFonts w:ascii="Apple Color Emoji" w:hAnsi="Apple Color Emoji" w:cs="Apple Color Emoji"/>
        </w:rPr>
        <w:t>✅</w:t>
      </w:r>
      <w:r w:rsidR="00AC2753" w:rsidRPr="003831DB">
        <w:rPr>
          <w:rStyle w:val="Strong"/>
          <w:rFonts w:ascii="Arial" w:eastAsiaTheme="majorEastAsia" w:hAnsi="Arial" w:cs="Arial"/>
          <w:b w:val="0"/>
          <w:bCs w:val="0"/>
        </w:rPr>
        <w:t>Plan and Execute Well-Organized Tours</w:t>
      </w:r>
      <w:r w:rsidR="00AC2753" w:rsidRPr="003831DB">
        <w:rPr>
          <w:rStyle w:val="apple-converted-space"/>
          <w:rFonts w:ascii="Arial" w:eastAsiaTheme="majorEastAsia" w:hAnsi="Arial" w:cs="Arial"/>
        </w:rPr>
        <w:t> </w:t>
      </w:r>
      <w:r w:rsidR="00AC2753" w:rsidRPr="003831DB">
        <w:rPr>
          <w:rFonts w:ascii="Arial" w:hAnsi="Arial" w:cs="Arial"/>
        </w:rPr>
        <w:t>– Develop and implement structured itineraries that ensure smooth tour operations and a memorable guest experience.</w:t>
      </w:r>
    </w:p>
    <w:p w14:paraId="67863F76" w14:textId="4C6D08F2" w:rsidR="00AC2753" w:rsidRPr="003831DB" w:rsidRDefault="003831DB" w:rsidP="003831DB">
      <w:pPr>
        <w:pStyle w:val="NormalWeb"/>
        <w:spacing w:before="0" w:beforeAutospacing="0" w:after="0" w:afterAutospacing="0"/>
        <w:ind w:left="720"/>
        <w:rPr>
          <w:rFonts w:ascii="Arial" w:hAnsi="Arial" w:cs="Arial"/>
        </w:rPr>
      </w:pPr>
      <w:r w:rsidRPr="00126A0B">
        <w:rPr>
          <w:rFonts w:ascii="Apple Color Emoji" w:hAnsi="Apple Color Emoji" w:cs="Apple Color Emoji"/>
        </w:rPr>
        <w:t>✅</w:t>
      </w:r>
      <w:r w:rsidR="00AC2753" w:rsidRPr="003831DB">
        <w:rPr>
          <w:rStyle w:val="Strong"/>
          <w:rFonts w:ascii="Arial" w:eastAsiaTheme="majorEastAsia" w:hAnsi="Arial" w:cs="Arial"/>
          <w:b w:val="0"/>
          <w:bCs w:val="0"/>
        </w:rPr>
        <w:t>Apply Practical Guiding Skills in Real-World Scenarios</w:t>
      </w:r>
      <w:r w:rsidR="00AC2753" w:rsidRPr="003831DB">
        <w:rPr>
          <w:rStyle w:val="apple-converted-space"/>
          <w:rFonts w:ascii="Arial" w:eastAsiaTheme="majorEastAsia" w:hAnsi="Arial" w:cs="Arial"/>
        </w:rPr>
        <w:t> </w:t>
      </w:r>
      <w:r w:rsidR="00AC2753" w:rsidRPr="003831DB">
        <w:rPr>
          <w:rFonts w:ascii="Arial" w:hAnsi="Arial" w:cs="Arial"/>
        </w:rPr>
        <w:t>– Confidently lead guided tours, incorporating best practices in guiding, safety, and guest interaction.</w:t>
      </w:r>
    </w:p>
    <w:p w14:paraId="2B6F67D7" w14:textId="77777777" w:rsidR="00AC2753" w:rsidRPr="003831DB" w:rsidRDefault="00AC2753" w:rsidP="00126A0B">
      <w:pPr>
        <w:jc w:val="both"/>
        <w:rPr>
          <w:rFonts w:ascii="Arial" w:hAnsi="Arial" w:cs="Arial"/>
        </w:rPr>
      </w:pPr>
    </w:p>
    <w:p w14:paraId="7F45631C" w14:textId="77777777" w:rsidR="00126A0B" w:rsidRPr="00126A0B" w:rsidRDefault="00126A0B">
      <w:pPr>
        <w:jc w:val="both"/>
        <w:rPr>
          <w:rFonts w:ascii="Arial" w:hAnsi="Arial" w:cs="Arial"/>
        </w:rPr>
      </w:pPr>
    </w:p>
    <w:sectPr w:rsidR="00126A0B" w:rsidRPr="00126A0B" w:rsidSect="005C6C6D">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4D"/>
    <w:family w:val="decorative"/>
    <w:pitch w:val="variable"/>
    <w:sig w:usb0="00000003" w:usb1="00000000" w:usb2="00000000" w:usb3="00000000" w:csb0="80000001" w:csb1="00000000"/>
  </w:font>
  <w:font w:name="Apple Color Emoji">
    <w:panose1 w:val="00000000000000000000"/>
    <w:charset w:val="00"/>
    <w:family w:val="auto"/>
    <w:pitch w:val="variable"/>
    <w:sig w:usb0="00000003" w:usb1="18000000" w:usb2="14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06EDB"/>
    <w:multiLevelType w:val="multilevel"/>
    <w:tmpl w:val="22021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8D24EF"/>
    <w:multiLevelType w:val="hybridMultilevel"/>
    <w:tmpl w:val="3A0893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537436"/>
    <w:multiLevelType w:val="multilevel"/>
    <w:tmpl w:val="34504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2463E7"/>
    <w:multiLevelType w:val="multilevel"/>
    <w:tmpl w:val="DEFCED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9350E6"/>
    <w:multiLevelType w:val="hybridMultilevel"/>
    <w:tmpl w:val="C6DEB6F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0B3157"/>
    <w:multiLevelType w:val="multilevel"/>
    <w:tmpl w:val="0D527C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D2503E"/>
    <w:multiLevelType w:val="multilevel"/>
    <w:tmpl w:val="4EF6B5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82106D"/>
    <w:multiLevelType w:val="multilevel"/>
    <w:tmpl w:val="D182E8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182279"/>
    <w:multiLevelType w:val="multilevel"/>
    <w:tmpl w:val="488697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960BC4"/>
    <w:multiLevelType w:val="multilevel"/>
    <w:tmpl w:val="27CAE6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17232F"/>
    <w:multiLevelType w:val="multilevel"/>
    <w:tmpl w:val="F542A7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C40913"/>
    <w:multiLevelType w:val="multilevel"/>
    <w:tmpl w:val="A54A7D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03E70BA"/>
    <w:multiLevelType w:val="multilevel"/>
    <w:tmpl w:val="9C0875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3E5112"/>
    <w:multiLevelType w:val="multilevel"/>
    <w:tmpl w:val="B2C48C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113D91"/>
    <w:multiLevelType w:val="multilevel"/>
    <w:tmpl w:val="559CD5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020132"/>
    <w:multiLevelType w:val="multilevel"/>
    <w:tmpl w:val="0F28C4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370159"/>
    <w:multiLevelType w:val="multilevel"/>
    <w:tmpl w:val="E33E3D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A35DBF"/>
    <w:multiLevelType w:val="multilevel"/>
    <w:tmpl w:val="4A76FC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9766DCC"/>
    <w:multiLevelType w:val="multilevel"/>
    <w:tmpl w:val="075C9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E450CD"/>
    <w:multiLevelType w:val="multilevel"/>
    <w:tmpl w:val="2DE295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C3676C"/>
    <w:multiLevelType w:val="multilevel"/>
    <w:tmpl w:val="F31E6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C531E9A"/>
    <w:multiLevelType w:val="multilevel"/>
    <w:tmpl w:val="7EA4BB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8852E7"/>
    <w:multiLevelType w:val="hybridMultilevel"/>
    <w:tmpl w:val="2FAE6CE2"/>
    <w:lvl w:ilvl="0" w:tplc="4409000F">
      <w:start w:val="1"/>
      <w:numFmt w:val="decimal"/>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3" w15:restartNumberingAfterBreak="0">
    <w:nsid w:val="6185053E"/>
    <w:multiLevelType w:val="hybridMultilevel"/>
    <w:tmpl w:val="968AB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3E32BF"/>
    <w:multiLevelType w:val="hybridMultilevel"/>
    <w:tmpl w:val="F9328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057030"/>
    <w:multiLevelType w:val="hybridMultilevel"/>
    <w:tmpl w:val="4EFC7C3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6075AF"/>
    <w:multiLevelType w:val="multilevel"/>
    <w:tmpl w:val="2CFC0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0E07F6"/>
    <w:multiLevelType w:val="multilevel"/>
    <w:tmpl w:val="0CDCD5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4095760"/>
    <w:multiLevelType w:val="multilevel"/>
    <w:tmpl w:val="9946C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67E13EA"/>
    <w:multiLevelType w:val="multilevel"/>
    <w:tmpl w:val="5E7E6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9406E2F"/>
    <w:multiLevelType w:val="multilevel"/>
    <w:tmpl w:val="AA0C25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C034C62"/>
    <w:multiLevelType w:val="multilevel"/>
    <w:tmpl w:val="2AF2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78578058">
    <w:abstractNumId w:val="17"/>
  </w:num>
  <w:num w:numId="2" w16cid:durableId="1074013244">
    <w:abstractNumId w:val="14"/>
  </w:num>
  <w:num w:numId="3" w16cid:durableId="51970710">
    <w:abstractNumId w:val="16"/>
  </w:num>
  <w:num w:numId="4" w16cid:durableId="2023360069">
    <w:abstractNumId w:val="29"/>
  </w:num>
  <w:num w:numId="5" w16cid:durableId="1190726401">
    <w:abstractNumId w:val="15"/>
  </w:num>
  <w:num w:numId="6" w16cid:durableId="1146126285">
    <w:abstractNumId w:val="21"/>
  </w:num>
  <w:num w:numId="7" w16cid:durableId="889389786">
    <w:abstractNumId w:val="8"/>
  </w:num>
  <w:num w:numId="8" w16cid:durableId="1776168379">
    <w:abstractNumId w:val="7"/>
  </w:num>
  <w:num w:numId="9" w16cid:durableId="1348292232">
    <w:abstractNumId w:val="6"/>
  </w:num>
  <w:num w:numId="10" w16cid:durableId="1642467502">
    <w:abstractNumId w:val="3"/>
  </w:num>
  <w:num w:numId="11" w16cid:durableId="469598045">
    <w:abstractNumId w:val="22"/>
  </w:num>
  <w:num w:numId="12" w16cid:durableId="769198042">
    <w:abstractNumId w:val="24"/>
  </w:num>
  <w:num w:numId="13" w16cid:durableId="1966540660">
    <w:abstractNumId w:val="25"/>
  </w:num>
  <w:num w:numId="14" w16cid:durableId="1763837349">
    <w:abstractNumId w:val="28"/>
  </w:num>
  <w:num w:numId="15" w16cid:durableId="1080105652">
    <w:abstractNumId w:val="11"/>
  </w:num>
  <w:num w:numId="16" w16cid:durableId="2056420229">
    <w:abstractNumId w:val="10"/>
  </w:num>
  <w:num w:numId="17" w16cid:durableId="1423647503">
    <w:abstractNumId w:val="26"/>
  </w:num>
  <w:num w:numId="18" w16cid:durableId="1141001675">
    <w:abstractNumId w:val="13"/>
  </w:num>
  <w:num w:numId="19" w16cid:durableId="1616401566">
    <w:abstractNumId w:val="5"/>
  </w:num>
  <w:num w:numId="20" w16cid:durableId="1669364741">
    <w:abstractNumId w:val="30"/>
  </w:num>
  <w:num w:numId="21" w16cid:durableId="1491101023">
    <w:abstractNumId w:val="2"/>
  </w:num>
  <w:num w:numId="22" w16cid:durableId="574781096">
    <w:abstractNumId w:val="23"/>
  </w:num>
  <w:num w:numId="23" w16cid:durableId="657655831">
    <w:abstractNumId w:val="1"/>
  </w:num>
  <w:num w:numId="24" w16cid:durableId="364870176">
    <w:abstractNumId w:val="4"/>
  </w:num>
  <w:num w:numId="25" w16cid:durableId="1977250261">
    <w:abstractNumId w:val="18"/>
  </w:num>
  <w:num w:numId="26" w16cid:durableId="1443652626">
    <w:abstractNumId w:val="19"/>
  </w:num>
  <w:num w:numId="27" w16cid:durableId="1144082114">
    <w:abstractNumId w:val="20"/>
  </w:num>
  <w:num w:numId="28" w16cid:durableId="1719938139">
    <w:abstractNumId w:val="12"/>
  </w:num>
  <w:num w:numId="29" w16cid:durableId="1829441813">
    <w:abstractNumId w:val="27"/>
  </w:num>
  <w:num w:numId="30" w16cid:durableId="1972900187">
    <w:abstractNumId w:val="0"/>
  </w:num>
  <w:num w:numId="31" w16cid:durableId="339164544">
    <w:abstractNumId w:val="31"/>
  </w:num>
  <w:num w:numId="32" w16cid:durableId="16758352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CFC"/>
    <w:rsid w:val="000252E1"/>
    <w:rsid w:val="00124408"/>
    <w:rsid w:val="00126A0B"/>
    <w:rsid w:val="00156214"/>
    <w:rsid w:val="00220C9F"/>
    <w:rsid w:val="003831DB"/>
    <w:rsid w:val="003F1E06"/>
    <w:rsid w:val="003F3CFC"/>
    <w:rsid w:val="00407E7B"/>
    <w:rsid w:val="0045286A"/>
    <w:rsid w:val="004915C6"/>
    <w:rsid w:val="00563173"/>
    <w:rsid w:val="005C6C6D"/>
    <w:rsid w:val="005E3FF6"/>
    <w:rsid w:val="00796DE4"/>
    <w:rsid w:val="009213B0"/>
    <w:rsid w:val="00971A70"/>
    <w:rsid w:val="009D4B4C"/>
    <w:rsid w:val="00A22881"/>
    <w:rsid w:val="00A81991"/>
    <w:rsid w:val="00AC2753"/>
    <w:rsid w:val="00B05D8F"/>
    <w:rsid w:val="00B70EA2"/>
    <w:rsid w:val="00C82DD4"/>
    <w:rsid w:val="00D22D07"/>
    <w:rsid w:val="00D81216"/>
    <w:rsid w:val="00E42910"/>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1E262"/>
  <w15:chartTrackingRefBased/>
  <w15:docId w15:val="{D19C6F33-8465-F74F-BB75-DF5235FEC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M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2753"/>
    <w:rPr>
      <w:rFonts w:ascii="Times New Roman" w:eastAsia="Times New Roman" w:hAnsi="Times New Roman" w:cs="Times New Roman"/>
      <w:lang w:val="en-US"/>
    </w:rPr>
  </w:style>
  <w:style w:type="paragraph" w:styleId="Heading1">
    <w:name w:val="heading 1"/>
    <w:basedOn w:val="Normal"/>
    <w:next w:val="Normal"/>
    <w:link w:val="Heading1Char"/>
    <w:uiPriority w:val="9"/>
    <w:qFormat/>
    <w:rsid w:val="003F3C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3C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3C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3C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3C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3CF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3CF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3CF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3CF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3C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3C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3C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3C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3C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3C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3C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3C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3CFC"/>
    <w:rPr>
      <w:rFonts w:eastAsiaTheme="majorEastAsia" w:cstheme="majorBidi"/>
      <w:color w:val="272727" w:themeColor="text1" w:themeTint="D8"/>
    </w:rPr>
  </w:style>
  <w:style w:type="paragraph" w:styleId="Title">
    <w:name w:val="Title"/>
    <w:basedOn w:val="Normal"/>
    <w:next w:val="Normal"/>
    <w:link w:val="TitleChar"/>
    <w:uiPriority w:val="10"/>
    <w:qFormat/>
    <w:rsid w:val="003F3CF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3C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3CF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3C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3CF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F3CFC"/>
    <w:rPr>
      <w:i/>
      <w:iCs/>
      <w:color w:val="404040" w:themeColor="text1" w:themeTint="BF"/>
    </w:rPr>
  </w:style>
  <w:style w:type="paragraph" w:styleId="ListParagraph">
    <w:name w:val="List Paragraph"/>
    <w:basedOn w:val="Normal"/>
    <w:uiPriority w:val="34"/>
    <w:qFormat/>
    <w:rsid w:val="003F3CFC"/>
    <w:pPr>
      <w:ind w:left="720"/>
      <w:contextualSpacing/>
    </w:pPr>
  </w:style>
  <w:style w:type="character" w:styleId="IntenseEmphasis">
    <w:name w:val="Intense Emphasis"/>
    <w:basedOn w:val="DefaultParagraphFont"/>
    <w:uiPriority w:val="21"/>
    <w:qFormat/>
    <w:rsid w:val="003F3CFC"/>
    <w:rPr>
      <w:i/>
      <w:iCs/>
      <w:color w:val="0F4761" w:themeColor="accent1" w:themeShade="BF"/>
    </w:rPr>
  </w:style>
  <w:style w:type="paragraph" w:styleId="IntenseQuote">
    <w:name w:val="Intense Quote"/>
    <w:basedOn w:val="Normal"/>
    <w:next w:val="Normal"/>
    <w:link w:val="IntenseQuoteChar"/>
    <w:uiPriority w:val="30"/>
    <w:qFormat/>
    <w:rsid w:val="003F3C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3CFC"/>
    <w:rPr>
      <w:i/>
      <w:iCs/>
      <w:color w:val="0F4761" w:themeColor="accent1" w:themeShade="BF"/>
    </w:rPr>
  </w:style>
  <w:style w:type="character" w:styleId="IntenseReference">
    <w:name w:val="Intense Reference"/>
    <w:basedOn w:val="DefaultParagraphFont"/>
    <w:uiPriority w:val="32"/>
    <w:qFormat/>
    <w:rsid w:val="003F3CFC"/>
    <w:rPr>
      <w:b/>
      <w:bCs/>
      <w:smallCaps/>
      <w:color w:val="0F4761" w:themeColor="accent1" w:themeShade="BF"/>
      <w:spacing w:val="5"/>
    </w:rPr>
  </w:style>
  <w:style w:type="table" w:customStyle="1" w:styleId="1">
    <w:name w:val="1"/>
    <w:basedOn w:val="TableNormal"/>
    <w:rsid w:val="00126A0B"/>
    <w:rPr>
      <w:rFonts w:ascii="Calibri" w:eastAsia="Calibri" w:hAnsi="Calibri" w:cs="Calibri"/>
      <w:sz w:val="22"/>
      <w:szCs w:val="22"/>
      <w:lang w:val="en-GB" w:eastAsia="zh-CN"/>
    </w:rPr>
    <w:tblPr>
      <w:tblStyleRowBandSize w:val="1"/>
      <w:tblStyleColBandSize w:val="1"/>
    </w:tblPr>
  </w:style>
  <w:style w:type="character" w:styleId="Strong">
    <w:name w:val="Strong"/>
    <w:basedOn w:val="DefaultParagraphFont"/>
    <w:uiPriority w:val="22"/>
    <w:qFormat/>
    <w:rsid w:val="00407E7B"/>
    <w:rPr>
      <w:b/>
      <w:bCs/>
    </w:rPr>
  </w:style>
  <w:style w:type="paragraph" w:styleId="NormalWeb">
    <w:name w:val="Normal (Web)"/>
    <w:basedOn w:val="Normal"/>
    <w:uiPriority w:val="99"/>
    <w:semiHidden/>
    <w:unhideWhenUsed/>
    <w:rsid w:val="00407E7B"/>
    <w:pPr>
      <w:spacing w:before="100" w:beforeAutospacing="1" w:after="100" w:afterAutospacing="1"/>
    </w:pPr>
  </w:style>
  <w:style w:type="character" w:customStyle="1" w:styleId="apple-converted-space">
    <w:name w:val="apple-converted-space"/>
    <w:basedOn w:val="DefaultParagraphFont"/>
    <w:rsid w:val="00407E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915995">
      <w:bodyDiv w:val="1"/>
      <w:marLeft w:val="0"/>
      <w:marRight w:val="0"/>
      <w:marTop w:val="0"/>
      <w:marBottom w:val="0"/>
      <w:divBdr>
        <w:top w:val="none" w:sz="0" w:space="0" w:color="auto"/>
        <w:left w:val="none" w:sz="0" w:space="0" w:color="auto"/>
        <w:bottom w:val="none" w:sz="0" w:space="0" w:color="auto"/>
        <w:right w:val="none" w:sz="0" w:space="0" w:color="auto"/>
      </w:divBdr>
    </w:div>
    <w:div w:id="294994991">
      <w:bodyDiv w:val="1"/>
      <w:marLeft w:val="0"/>
      <w:marRight w:val="0"/>
      <w:marTop w:val="0"/>
      <w:marBottom w:val="0"/>
      <w:divBdr>
        <w:top w:val="none" w:sz="0" w:space="0" w:color="auto"/>
        <w:left w:val="none" w:sz="0" w:space="0" w:color="auto"/>
        <w:bottom w:val="none" w:sz="0" w:space="0" w:color="auto"/>
        <w:right w:val="none" w:sz="0" w:space="0" w:color="auto"/>
      </w:divBdr>
    </w:div>
    <w:div w:id="459038208">
      <w:bodyDiv w:val="1"/>
      <w:marLeft w:val="0"/>
      <w:marRight w:val="0"/>
      <w:marTop w:val="0"/>
      <w:marBottom w:val="0"/>
      <w:divBdr>
        <w:top w:val="none" w:sz="0" w:space="0" w:color="auto"/>
        <w:left w:val="none" w:sz="0" w:space="0" w:color="auto"/>
        <w:bottom w:val="none" w:sz="0" w:space="0" w:color="auto"/>
        <w:right w:val="none" w:sz="0" w:space="0" w:color="auto"/>
      </w:divBdr>
    </w:div>
    <w:div w:id="643236880">
      <w:bodyDiv w:val="1"/>
      <w:marLeft w:val="0"/>
      <w:marRight w:val="0"/>
      <w:marTop w:val="0"/>
      <w:marBottom w:val="0"/>
      <w:divBdr>
        <w:top w:val="none" w:sz="0" w:space="0" w:color="auto"/>
        <w:left w:val="none" w:sz="0" w:space="0" w:color="auto"/>
        <w:bottom w:val="none" w:sz="0" w:space="0" w:color="auto"/>
        <w:right w:val="none" w:sz="0" w:space="0" w:color="auto"/>
      </w:divBdr>
    </w:div>
    <w:div w:id="679042137">
      <w:bodyDiv w:val="1"/>
      <w:marLeft w:val="0"/>
      <w:marRight w:val="0"/>
      <w:marTop w:val="0"/>
      <w:marBottom w:val="0"/>
      <w:divBdr>
        <w:top w:val="none" w:sz="0" w:space="0" w:color="auto"/>
        <w:left w:val="none" w:sz="0" w:space="0" w:color="auto"/>
        <w:bottom w:val="none" w:sz="0" w:space="0" w:color="auto"/>
        <w:right w:val="none" w:sz="0" w:space="0" w:color="auto"/>
      </w:divBdr>
    </w:div>
    <w:div w:id="795030559">
      <w:bodyDiv w:val="1"/>
      <w:marLeft w:val="0"/>
      <w:marRight w:val="0"/>
      <w:marTop w:val="0"/>
      <w:marBottom w:val="0"/>
      <w:divBdr>
        <w:top w:val="none" w:sz="0" w:space="0" w:color="auto"/>
        <w:left w:val="none" w:sz="0" w:space="0" w:color="auto"/>
        <w:bottom w:val="none" w:sz="0" w:space="0" w:color="auto"/>
        <w:right w:val="none" w:sz="0" w:space="0" w:color="auto"/>
      </w:divBdr>
    </w:div>
    <w:div w:id="1255940681">
      <w:bodyDiv w:val="1"/>
      <w:marLeft w:val="0"/>
      <w:marRight w:val="0"/>
      <w:marTop w:val="0"/>
      <w:marBottom w:val="0"/>
      <w:divBdr>
        <w:top w:val="none" w:sz="0" w:space="0" w:color="auto"/>
        <w:left w:val="none" w:sz="0" w:space="0" w:color="auto"/>
        <w:bottom w:val="none" w:sz="0" w:space="0" w:color="auto"/>
        <w:right w:val="none" w:sz="0" w:space="0" w:color="auto"/>
      </w:divBdr>
    </w:div>
    <w:div w:id="1288120836">
      <w:bodyDiv w:val="1"/>
      <w:marLeft w:val="0"/>
      <w:marRight w:val="0"/>
      <w:marTop w:val="0"/>
      <w:marBottom w:val="0"/>
      <w:divBdr>
        <w:top w:val="none" w:sz="0" w:space="0" w:color="auto"/>
        <w:left w:val="none" w:sz="0" w:space="0" w:color="auto"/>
        <w:bottom w:val="none" w:sz="0" w:space="0" w:color="auto"/>
        <w:right w:val="none" w:sz="0" w:space="0" w:color="auto"/>
      </w:divBdr>
    </w:div>
    <w:div w:id="1288851871">
      <w:bodyDiv w:val="1"/>
      <w:marLeft w:val="0"/>
      <w:marRight w:val="0"/>
      <w:marTop w:val="0"/>
      <w:marBottom w:val="0"/>
      <w:divBdr>
        <w:top w:val="none" w:sz="0" w:space="0" w:color="auto"/>
        <w:left w:val="none" w:sz="0" w:space="0" w:color="auto"/>
        <w:bottom w:val="none" w:sz="0" w:space="0" w:color="auto"/>
        <w:right w:val="none" w:sz="0" w:space="0" w:color="auto"/>
      </w:divBdr>
    </w:div>
    <w:div w:id="1440251592">
      <w:bodyDiv w:val="1"/>
      <w:marLeft w:val="0"/>
      <w:marRight w:val="0"/>
      <w:marTop w:val="0"/>
      <w:marBottom w:val="0"/>
      <w:divBdr>
        <w:top w:val="none" w:sz="0" w:space="0" w:color="auto"/>
        <w:left w:val="none" w:sz="0" w:space="0" w:color="auto"/>
        <w:bottom w:val="none" w:sz="0" w:space="0" w:color="auto"/>
        <w:right w:val="none" w:sz="0" w:space="0" w:color="auto"/>
      </w:divBdr>
    </w:div>
    <w:div w:id="1816291325">
      <w:bodyDiv w:val="1"/>
      <w:marLeft w:val="0"/>
      <w:marRight w:val="0"/>
      <w:marTop w:val="0"/>
      <w:marBottom w:val="0"/>
      <w:divBdr>
        <w:top w:val="none" w:sz="0" w:space="0" w:color="auto"/>
        <w:left w:val="none" w:sz="0" w:space="0" w:color="auto"/>
        <w:bottom w:val="none" w:sz="0" w:space="0" w:color="auto"/>
        <w:right w:val="none" w:sz="0" w:space="0" w:color="auto"/>
      </w:divBdr>
    </w:div>
    <w:div w:id="1824277605">
      <w:bodyDiv w:val="1"/>
      <w:marLeft w:val="0"/>
      <w:marRight w:val="0"/>
      <w:marTop w:val="0"/>
      <w:marBottom w:val="0"/>
      <w:divBdr>
        <w:top w:val="none" w:sz="0" w:space="0" w:color="auto"/>
        <w:left w:val="none" w:sz="0" w:space="0" w:color="auto"/>
        <w:bottom w:val="none" w:sz="0" w:space="0" w:color="auto"/>
        <w:right w:val="none" w:sz="0" w:space="0" w:color="auto"/>
      </w:divBdr>
    </w:div>
    <w:div w:id="209944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5</Pages>
  <Words>1038</Words>
  <Characters>6678</Characters>
  <Application>Microsoft Office Word</Application>
  <DocSecurity>0</DocSecurity>
  <Lines>196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IZYANTI BINTI AWANG RAZLI</dc:creator>
  <cp:keywords/>
  <dc:description/>
  <cp:lastModifiedBy>MOHD RIZWAN BIN ABD MAJID</cp:lastModifiedBy>
  <cp:revision>7</cp:revision>
  <cp:lastPrinted>2025-01-31T05:09:00Z</cp:lastPrinted>
  <dcterms:created xsi:type="dcterms:W3CDTF">2025-01-31T06:08:00Z</dcterms:created>
  <dcterms:modified xsi:type="dcterms:W3CDTF">2025-12-16T02:44:00Z</dcterms:modified>
</cp:coreProperties>
</file>